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930A" w14:textId="1F4BF2F9" w:rsidR="00A7687A" w:rsidRDefault="00A7687A" w:rsidP="00A7687A">
      <w:pPr>
        <w:widowControl w:val="0"/>
        <w:tabs>
          <w:tab w:val="right" w:pos="9072"/>
        </w:tabs>
        <w:spacing w:after="0"/>
        <w:rPr>
          <w:rFonts w:ascii="Arial" w:hAnsi="Arial" w:cs="Arial"/>
          <w:b/>
          <w:sz w:val="24"/>
          <w:szCs w:val="28"/>
          <w:lang w:val="en-US"/>
        </w:rPr>
      </w:pPr>
      <w:bookmarkStart w:id="0" w:name="_Ref399006623"/>
      <w:bookmarkStart w:id="1" w:name="_Hlk108430685"/>
      <w:bookmarkStart w:id="2" w:name="_Hlk32315000"/>
      <w:bookmarkStart w:id="3" w:name="_Hlk77701553"/>
      <w:bookmarkEnd w:id="2"/>
      <w:r w:rsidRPr="001D2FBF">
        <w:rPr>
          <w:rFonts w:ascii="Arial" w:hAnsi="Arial" w:cs="Arial"/>
          <w:b/>
          <w:sz w:val="24"/>
          <w:szCs w:val="28"/>
          <w:lang w:val="en-US"/>
        </w:rPr>
        <w:t>3GPP TSG RAN WG4 Meeting #</w:t>
      </w:r>
      <w:r>
        <w:rPr>
          <w:rFonts w:ascii="Arial" w:hAnsi="Arial" w:cs="Arial"/>
          <w:b/>
          <w:sz w:val="24"/>
          <w:szCs w:val="28"/>
          <w:lang w:val="en-US"/>
        </w:rPr>
        <w:t>107</w:t>
      </w:r>
      <w:r w:rsidRPr="001D2FBF">
        <w:rPr>
          <w:rFonts w:ascii="Arial" w:hAnsi="Arial" w:cs="Arial"/>
          <w:b/>
          <w:sz w:val="24"/>
          <w:szCs w:val="28"/>
        </w:rPr>
        <w:tab/>
      </w:r>
      <w:r w:rsidRPr="00C71F92">
        <w:rPr>
          <w:rFonts w:ascii="Arial" w:hAnsi="Arial" w:cs="Arial"/>
          <w:b/>
          <w:sz w:val="24"/>
          <w:szCs w:val="28"/>
          <w:lang w:val="en-US"/>
        </w:rPr>
        <w:t>R4-230771</w:t>
      </w:r>
      <w:r>
        <w:rPr>
          <w:rFonts w:ascii="Arial" w:hAnsi="Arial" w:cs="Arial"/>
          <w:b/>
          <w:sz w:val="24"/>
          <w:szCs w:val="28"/>
          <w:lang w:val="en-US"/>
        </w:rPr>
        <w:t>8</w:t>
      </w:r>
    </w:p>
    <w:p w14:paraId="388AA43A" w14:textId="77777777" w:rsidR="00A7687A" w:rsidRPr="001D2FBF" w:rsidRDefault="00A7687A" w:rsidP="00A7687A">
      <w:pPr>
        <w:widowControl w:val="0"/>
        <w:tabs>
          <w:tab w:val="right" w:pos="9072"/>
        </w:tabs>
        <w:spacing w:after="0"/>
        <w:rPr>
          <w:rFonts w:ascii="Arial" w:hAnsi="Arial" w:cs="Arial"/>
          <w:b/>
          <w:sz w:val="24"/>
          <w:szCs w:val="28"/>
          <w:lang w:val="en-US"/>
        </w:rPr>
      </w:pPr>
      <w:r w:rsidRPr="00AA4436">
        <w:rPr>
          <w:rFonts w:ascii="Arial" w:hAnsi="Arial" w:cs="Arial"/>
          <w:b/>
          <w:sz w:val="24"/>
          <w:szCs w:val="28"/>
          <w:lang w:val="en-US"/>
        </w:rPr>
        <w:t>Incheon, KR</w:t>
      </w:r>
      <w:r w:rsidRPr="00FE5D01">
        <w:rPr>
          <w:rFonts w:ascii="Arial" w:hAnsi="Arial" w:cs="Arial"/>
          <w:b/>
          <w:sz w:val="24"/>
          <w:szCs w:val="28"/>
          <w:lang w:val="en-US"/>
        </w:rPr>
        <w:t xml:space="preserve">,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22</w:t>
      </w:r>
      <w:r w:rsidRPr="00CB7E10">
        <w:rPr>
          <w:rFonts w:ascii="Arial" w:hAnsi="Arial" w:cs="Arial"/>
          <w:b/>
          <w:sz w:val="24"/>
          <w:szCs w:val="28"/>
          <w:lang w:val="en-US"/>
        </w:rPr>
        <w:t xml:space="preserve"> –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26</w:t>
      </w:r>
      <w:r w:rsidRPr="00CB7E10">
        <w:rPr>
          <w:rFonts w:ascii="Arial" w:hAnsi="Arial" w:cs="Arial"/>
          <w:b/>
          <w:sz w:val="24"/>
          <w:szCs w:val="28"/>
          <w:lang w:val="en-US"/>
        </w:rPr>
        <w:t>, 202</w:t>
      </w:r>
      <w:r>
        <w:rPr>
          <w:rFonts w:ascii="Arial" w:hAnsi="Arial" w:cs="Arial"/>
          <w:b/>
          <w:sz w:val="24"/>
          <w:szCs w:val="28"/>
          <w:lang w:val="en-US"/>
        </w:rPr>
        <w:t>3</w:t>
      </w:r>
    </w:p>
    <w:bookmarkEnd w:id="3"/>
    <w:p w14:paraId="367FCFEA" w14:textId="0488D618"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54268">
        <w:rPr>
          <w:rFonts w:ascii="Arial" w:hAnsi="Arial" w:cs="Arial"/>
          <w:color w:val="000000"/>
          <w:sz w:val="22"/>
        </w:rPr>
        <w:t>8</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647FE1">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888C17B"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514EE">
        <w:rPr>
          <w:rFonts w:ascii="Arial" w:hAnsi="Arial" w:cs="Arial"/>
          <w:color w:val="000000"/>
          <w:sz w:val="22"/>
        </w:rPr>
        <w:t>On L1</w:t>
      </w:r>
      <w:r w:rsidR="00647FE1">
        <w:rPr>
          <w:rFonts w:ascii="Arial" w:hAnsi="Arial" w:cs="Arial"/>
          <w:color w:val="000000"/>
          <w:sz w:val="22"/>
        </w:rPr>
        <w:t>-RSRP</w:t>
      </w:r>
      <w:r w:rsidR="009514EE">
        <w:rPr>
          <w:rFonts w:ascii="Arial" w:hAnsi="Arial" w:cs="Arial"/>
          <w:color w:val="000000"/>
          <w:sz w:val="22"/>
        </w:rPr>
        <w:t xml:space="preserve"> measurement</w:t>
      </w:r>
      <w:r w:rsidR="009514EE" w:rsidRPr="00096E86">
        <w:rPr>
          <w:rFonts w:ascii="Arial" w:hAnsi="Arial" w:cs="Arial"/>
          <w:color w:val="000000"/>
          <w:sz w:val="22"/>
        </w:rPr>
        <w:t xml:space="preserve"> </w:t>
      </w:r>
      <w:r w:rsidR="00647FE1">
        <w:rPr>
          <w:rFonts w:ascii="Arial" w:hAnsi="Arial" w:cs="Arial"/>
          <w:color w:val="000000"/>
          <w:sz w:val="22"/>
        </w:rPr>
        <w:t xml:space="preserve">delay </w:t>
      </w:r>
      <w:r w:rsidR="009514EE" w:rsidRPr="00096E86">
        <w:rPr>
          <w:rFonts w:ascii="Arial" w:hAnsi="Arial" w:cs="Arial"/>
          <w:color w:val="000000"/>
          <w:sz w:val="22"/>
        </w:rPr>
        <w:t>for</w:t>
      </w:r>
      <w:r w:rsidR="009514EE">
        <w:rPr>
          <w:rFonts w:ascii="Arial" w:hAnsi="Arial" w:cs="Arial"/>
          <w:color w:val="000000"/>
          <w:sz w:val="22"/>
        </w:rPr>
        <w:t xml:space="preserve"> FR2</w:t>
      </w:r>
      <w:r w:rsidR="009514EE" w:rsidRPr="00096E86">
        <w:rPr>
          <w:rFonts w:ascii="Arial" w:hAnsi="Arial" w:cs="Arial"/>
          <w:color w:val="000000"/>
          <w:sz w:val="22"/>
        </w:rPr>
        <w:t xml:space="preserve"> multi-</w:t>
      </w:r>
      <w:r w:rsidR="009514EE">
        <w:rPr>
          <w:rFonts w:ascii="Arial" w:hAnsi="Arial" w:cs="Arial"/>
          <w:color w:val="000000"/>
          <w:sz w:val="22"/>
        </w:rPr>
        <w:t>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0D692963" w14:textId="255FFA36" w:rsidR="000D757D" w:rsidRDefault="000D757D" w:rsidP="000D757D">
      <w:pPr>
        <w:spacing w:before="120" w:after="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10</w:t>
      </w:r>
      <w:r w:rsidR="007F0537">
        <w:rPr>
          <w:lang w:val="en-US"/>
        </w:rPr>
        <w:t>6</w:t>
      </w:r>
      <w:r w:rsidR="002F1C9E">
        <w:rPr>
          <w:lang w:val="en-US"/>
        </w:rPr>
        <w:t>-bis</w:t>
      </w:r>
      <w:r w:rsidRPr="00B70031">
        <w:rPr>
          <w:lang w:val="en-US"/>
        </w:rPr>
        <w:t xml:space="preserve"> meeting, </w:t>
      </w:r>
      <w:r>
        <w:rPr>
          <w:lang w:val="en-US"/>
        </w:rPr>
        <w:t>there were continued discussions on the RRM enhancement for L1 measurements, including L1-RSRP measurement for FR2 multi-Rx chain DL reception</w:t>
      </w:r>
      <w:r w:rsidRPr="00B70031">
        <w:rPr>
          <w:lang w:val="en-US"/>
        </w:rPr>
        <w:t xml:space="preserve">. </w:t>
      </w:r>
      <w:r>
        <w:rPr>
          <w:lang w:val="en-US"/>
        </w:rPr>
        <w:t xml:space="preserve">The </w:t>
      </w:r>
      <w:r w:rsidR="00D23815">
        <w:rPr>
          <w:lang w:val="en-US"/>
        </w:rPr>
        <w:t xml:space="preserve">agreements and </w:t>
      </w:r>
      <w:r>
        <w:rPr>
          <w:lang w:val="en-US"/>
        </w:rPr>
        <w:t xml:space="preserve">open issues are captured in the </w:t>
      </w:r>
      <w:r w:rsidR="00D23815">
        <w:rPr>
          <w:lang w:val="en-US"/>
        </w:rPr>
        <w:t>WF</w:t>
      </w:r>
      <w:r>
        <w:rPr>
          <w:lang w:val="en-US"/>
        </w:rPr>
        <w:t xml:space="preserve"> [</w:t>
      </w:r>
      <w:r w:rsidR="00DF2F92">
        <w:rPr>
          <w:lang w:val="en-US"/>
        </w:rPr>
        <w:t>1</w:t>
      </w:r>
      <w:r>
        <w:rPr>
          <w:lang w:val="en-US"/>
        </w:rPr>
        <w:t xml:space="preserve">]. </w:t>
      </w:r>
    </w:p>
    <w:tbl>
      <w:tblPr>
        <w:tblStyle w:val="afff5"/>
        <w:tblW w:w="0" w:type="auto"/>
        <w:tblInd w:w="0" w:type="dxa"/>
        <w:tblLook w:val="04A0" w:firstRow="1" w:lastRow="0" w:firstColumn="1" w:lastColumn="0" w:noHBand="0" w:noVBand="1"/>
      </w:tblPr>
      <w:tblGrid>
        <w:gridCol w:w="9630"/>
      </w:tblGrid>
      <w:tr w:rsidR="00ED2E28" w14:paraId="3C2E2BA2" w14:textId="77777777" w:rsidTr="00ED2E28">
        <w:tc>
          <w:tcPr>
            <w:tcW w:w="9630" w:type="dxa"/>
          </w:tcPr>
          <w:p w14:paraId="2BE7C78E" w14:textId="77777777" w:rsidR="00ED2E28" w:rsidRPr="00CF1252" w:rsidRDefault="00ED2E28" w:rsidP="00ED2E28">
            <w:pPr>
              <w:rPr>
                <w:rFonts w:eastAsiaTheme="minorEastAsia"/>
                <w:b/>
                <w:bCs/>
                <w:iCs/>
                <w:lang w:val="en-US" w:eastAsia="zh-CN"/>
              </w:rPr>
            </w:pPr>
            <w:r w:rsidRPr="00CF1252">
              <w:rPr>
                <w:rFonts w:eastAsiaTheme="minorEastAsia"/>
                <w:b/>
                <w:bCs/>
                <w:iCs/>
                <w:lang w:val="en-US" w:eastAsia="zh-CN"/>
              </w:rPr>
              <w:t>Issue 1-1: Which reference signals to be considered for multi-rx L1 measurement requirements</w:t>
            </w:r>
          </w:p>
          <w:p w14:paraId="75DF6740" w14:textId="77777777" w:rsidR="00ED2E28" w:rsidRPr="00CF1252" w:rsidRDefault="00ED2E28" w:rsidP="00ED2E28">
            <w:pPr>
              <w:rPr>
                <w:rFonts w:eastAsiaTheme="minorEastAsia"/>
                <w:i/>
                <w:lang w:val="en-US" w:eastAsia="zh-CN"/>
              </w:rPr>
            </w:pPr>
            <w:r w:rsidRPr="00CF1252">
              <w:rPr>
                <w:rFonts w:eastAsiaTheme="minorEastAsia"/>
                <w:i/>
                <w:lang w:val="en-US" w:eastAsia="zh-CN"/>
              </w:rPr>
              <w:t>Agreement from GTW:</w:t>
            </w:r>
          </w:p>
          <w:p w14:paraId="16890C32" w14:textId="77777777" w:rsidR="00ED2E28" w:rsidRPr="00CF1252" w:rsidRDefault="00ED2E28" w:rsidP="00ED2E28">
            <w:pPr>
              <w:pStyle w:val="a3"/>
              <w:numPr>
                <w:ilvl w:val="1"/>
                <w:numId w:val="50"/>
              </w:numPr>
              <w:overflowPunct w:val="0"/>
              <w:autoSpaceDE w:val="0"/>
              <w:autoSpaceDN w:val="0"/>
              <w:adjustRightInd w:val="0"/>
              <w:spacing w:line="252" w:lineRule="auto"/>
              <w:rPr>
                <w:lang w:eastAsia="ja-JP"/>
              </w:rPr>
            </w:pPr>
            <w:r w:rsidRPr="00CF1252">
              <w:rPr>
                <w:rFonts w:eastAsiaTheme="minorEastAsia"/>
                <w:iCs/>
              </w:rPr>
              <w:t>Multi-Rx L1 measurement requirements are defined under assumption of the following reference signals availability</w:t>
            </w:r>
          </w:p>
          <w:p w14:paraId="22A59D14" w14:textId="77777777" w:rsidR="00ED2E28" w:rsidRPr="00CF1252" w:rsidRDefault="00ED2E28" w:rsidP="00ED2E28">
            <w:pPr>
              <w:pStyle w:val="a3"/>
              <w:numPr>
                <w:ilvl w:val="2"/>
                <w:numId w:val="50"/>
              </w:numPr>
              <w:overflowPunct w:val="0"/>
              <w:autoSpaceDE w:val="0"/>
              <w:autoSpaceDN w:val="0"/>
              <w:adjustRightInd w:val="0"/>
              <w:spacing w:line="252" w:lineRule="auto"/>
              <w:rPr>
                <w:lang w:eastAsia="ja-JP"/>
              </w:rPr>
            </w:pPr>
            <w:r w:rsidRPr="00CF1252">
              <w:rPr>
                <w:lang w:eastAsia="ja-JP"/>
              </w:rPr>
              <w:t>CSI-RS + CSI-RS: CSI-RS reference signals are transmitted from the two TRPs</w:t>
            </w:r>
          </w:p>
          <w:p w14:paraId="4687C39C" w14:textId="77777777" w:rsidR="00ED2E28" w:rsidRPr="00CF1252" w:rsidRDefault="00ED2E28" w:rsidP="00ED2E28">
            <w:pPr>
              <w:pStyle w:val="a3"/>
              <w:numPr>
                <w:ilvl w:val="2"/>
                <w:numId w:val="50"/>
              </w:numPr>
              <w:overflowPunct w:val="0"/>
              <w:autoSpaceDE w:val="0"/>
              <w:autoSpaceDN w:val="0"/>
              <w:adjustRightInd w:val="0"/>
              <w:spacing w:line="252" w:lineRule="auto"/>
              <w:rPr>
                <w:lang w:eastAsia="ja-JP"/>
              </w:rPr>
            </w:pPr>
            <w:r w:rsidRPr="00CF1252">
              <w:rPr>
                <w:lang w:eastAsia="ja-JP"/>
              </w:rPr>
              <w:t>SSB + SSB: SSB signals are transmitted from the two TRPs</w:t>
            </w:r>
          </w:p>
          <w:p w14:paraId="61680C1D" w14:textId="77777777" w:rsidR="00ED2E28" w:rsidRPr="00CF1252" w:rsidRDefault="00ED2E28" w:rsidP="00ED2E28">
            <w:pPr>
              <w:pStyle w:val="a3"/>
              <w:numPr>
                <w:ilvl w:val="2"/>
                <w:numId w:val="50"/>
              </w:numPr>
              <w:overflowPunct w:val="0"/>
              <w:autoSpaceDE w:val="0"/>
              <w:autoSpaceDN w:val="0"/>
              <w:adjustRightInd w:val="0"/>
              <w:spacing w:line="252" w:lineRule="auto"/>
              <w:rPr>
                <w:lang w:eastAsia="ja-JP"/>
              </w:rPr>
            </w:pPr>
            <w:r w:rsidRPr="00CF1252">
              <w:rPr>
                <w:lang w:eastAsia="ja-JP"/>
              </w:rPr>
              <w:t xml:space="preserve">FFS </w:t>
            </w:r>
          </w:p>
          <w:p w14:paraId="6FA5A992" w14:textId="77777777" w:rsidR="00ED2E28" w:rsidRPr="00CF1252" w:rsidRDefault="00ED2E28" w:rsidP="00ED2E28">
            <w:pPr>
              <w:pStyle w:val="a3"/>
              <w:numPr>
                <w:ilvl w:val="3"/>
                <w:numId w:val="50"/>
              </w:numPr>
              <w:overflowPunct w:val="0"/>
              <w:autoSpaceDE w:val="0"/>
              <w:autoSpaceDN w:val="0"/>
              <w:adjustRightInd w:val="0"/>
              <w:spacing w:line="252" w:lineRule="auto"/>
              <w:rPr>
                <w:lang w:eastAsia="ja-JP"/>
              </w:rPr>
            </w:pPr>
            <w:r w:rsidRPr="00CF1252">
              <w:rPr>
                <w:lang w:eastAsia="ja-JP"/>
              </w:rPr>
              <w:t>SSB + CSI-RS: SSB and CSI-RS signals are transmitted from different TRPs</w:t>
            </w:r>
          </w:p>
          <w:p w14:paraId="41673B9A" w14:textId="77777777" w:rsidR="00ED2E28" w:rsidRPr="00CF1252" w:rsidRDefault="00ED2E28" w:rsidP="00ED2E28">
            <w:pPr>
              <w:pStyle w:val="a3"/>
              <w:numPr>
                <w:ilvl w:val="2"/>
                <w:numId w:val="50"/>
              </w:numPr>
              <w:overflowPunct w:val="0"/>
              <w:autoSpaceDE w:val="0"/>
              <w:autoSpaceDN w:val="0"/>
              <w:adjustRightInd w:val="0"/>
              <w:spacing w:line="252" w:lineRule="auto"/>
              <w:rPr>
                <w:rFonts w:eastAsiaTheme="minorEastAsia"/>
                <w:i/>
                <w:lang w:eastAsia="zh-CN"/>
              </w:rPr>
            </w:pPr>
            <w:r w:rsidRPr="00CF1252">
              <w:rPr>
                <w:lang w:eastAsia="ja-JP"/>
              </w:rPr>
              <w:t>FFS if same or different RS combinations would apply for different RRM requirements</w:t>
            </w:r>
          </w:p>
          <w:p w14:paraId="30665CA3" w14:textId="77777777" w:rsidR="00ED2E28" w:rsidRPr="00CF1252" w:rsidRDefault="00ED2E28" w:rsidP="00ED2E28">
            <w:pPr>
              <w:pStyle w:val="a3"/>
              <w:numPr>
                <w:ilvl w:val="2"/>
                <w:numId w:val="50"/>
              </w:numPr>
              <w:overflowPunct w:val="0"/>
              <w:autoSpaceDE w:val="0"/>
              <w:autoSpaceDN w:val="0"/>
              <w:adjustRightInd w:val="0"/>
              <w:spacing w:line="252" w:lineRule="auto"/>
              <w:rPr>
                <w:rFonts w:eastAsiaTheme="minorEastAsia"/>
                <w:i/>
                <w:lang w:eastAsia="zh-CN"/>
              </w:rPr>
            </w:pPr>
            <w:r w:rsidRPr="00CF1252">
              <w:rPr>
                <w:lang w:eastAsia="ja-JP"/>
              </w:rPr>
              <w:t>FFS whether to consider simultaneous and/or non-simultaneous RS transmission from different TRP to define RRM requirement</w:t>
            </w:r>
          </w:p>
          <w:p w14:paraId="4EA579DF" w14:textId="77777777" w:rsidR="00ED2E28" w:rsidRPr="00CF1252" w:rsidRDefault="00ED2E28" w:rsidP="00ED2E28">
            <w:pPr>
              <w:spacing w:after="120"/>
              <w:rPr>
                <w:b/>
                <w:lang w:eastAsia="ko-KR"/>
              </w:rPr>
            </w:pPr>
            <w:r w:rsidRPr="00CF1252">
              <w:rPr>
                <w:b/>
                <w:lang w:eastAsia="ko-KR"/>
              </w:rPr>
              <w:t>Issue 1-2-3: Whether to consider reducing the sharing factor for L3 and L1</w:t>
            </w:r>
          </w:p>
          <w:p w14:paraId="3D413834" w14:textId="77777777" w:rsidR="00ED2E28" w:rsidRPr="00CF1252" w:rsidRDefault="00ED2E28" w:rsidP="00ED2E28">
            <w:pPr>
              <w:spacing w:after="120"/>
              <w:rPr>
                <w:bCs/>
                <w:i/>
                <w:iCs/>
                <w:lang w:eastAsia="ko-KR"/>
              </w:rPr>
            </w:pPr>
            <w:r w:rsidRPr="00CF1252">
              <w:rPr>
                <w:bCs/>
                <w:i/>
                <w:iCs/>
                <w:lang w:eastAsia="ko-KR"/>
              </w:rPr>
              <w:t>Agreements: NO, do not consider enhancement to sharing factor for L3 and L1 in this WI</w:t>
            </w:r>
          </w:p>
          <w:p w14:paraId="50432D50" w14:textId="77777777" w:rsidR="00ED2E28" w:rsidRPr="00ED2E28" w:rsidRDefault="00ED2E28" w:rsidP="000D757D">
            <w:pPr>
              <w:spacing w:after="0"/>
              <w:rPr>
                <w:lang w:val="en-US"/>
              </w:rPr>
            </w:pPr>
          </w:p>
        </w:tc>
      </w:tr>
    </w:tbl>
    <w:p w14:paraId="71AD20E1" w14:textId="77777777" w:rsidR="00791E03" w:rsidRDefault="00791E03" w:rsidP="000D757D">
      <w:pPr>
        <w:spacing w:before="120" w:after="0"/>
        <w:rPr>
          <w:lang w:val="en-US"/>
        </w:rPr>
      </w:pPr>
    </w:p>
    <w:p w14:paraId="1665836C" w14:textId="697D8241" w:rsidR="000D757D" w:rsidRPr="00844042" w:rsidRDefault="000D757D" w:rsidP="000D757D">
      <w:pPr>
        <w:spacing w:before="120" w:after="0"/>
        <w:jc w:val="both"/>
        <w:rPr>
          <w:lang w:val="en-US"/>
        </w:rPr>
      </w:pPr>
      <w:r w:rsidRPr="00AC65D7">
        <w:rPr>
          <w:lang w:val="en-US"/>
        </w:rPr>
        <w:t xml:space="preserve">In this contribution, we </w:t>
      </w:r>
      <w:r>
        <w:rPr>
          <w:lang w:val="en-US"/>
        </w:rPr>
        <w:t xml:space="preserve">further </w:t>
      </w:r>
      <w:r w:rsidRPr="00AC65D7">
        <w:rPr>
          <w:lang w:val="en-US"/>
        </w:rPr>
        <w:t xml:space="preserve">provide </w:t>
      </w:r>
      <w:r>
        <w:rPr>
          <w:lang w:val="en-US"/>
        </w:rPr>
        <w:t xml:space="preserve">our views on L1-RSRP measurement </w:t>
      </w:r>
      <w:r w:rsidR="008F0174">
        <w:rPr>
          <w:lang w:val="en-US"/>
        </w:rPr>
        <w:t xml:space="preserve">delay </w:t>
      </w:r>
      <w:r>
        <w:rPr>
          <w:lang w:val="en-US"/>
        </w:rPr>
        <w:t>requirements for FR2 multi-Rx chain DL reception</w:t>
      </w:r>
      <w:r w:rsidRPr="00AC65D7">
        <w:rPr>
          <w:lang w:val="en-US"/>
        </w:rPr>
        <w:t>.</w:t>
      </w:r>
    </w:p>
    <w:p w14:paraId="4F6F9283" w14:textId="77777777" w:rsidR="000D757D" w:rsidRDefault="000D757D" w:rsidP="000D757D">
      <w:pPr>
        <w:pStyle w:val="1"/>
        <w:numPr>
          <w:ilvl w:val="0"/>
          <w:numId w:val="23"/>
        </w:numPr>
        <w:tabs>
          <w:tab w:val="num" w:pos="720"/>
        </w:tabs>
        <w:spacing w:before="360" w:after="0"/>
        <w:ind w:left="357" w:hanging="357"/>
      </w:pPr>
      <w:r>
        <w:t>Discussion</w:t>
      </w:r>
    </w:p>
    <w:p w14:paraId="3EE6A152" w14:textId="0F3D048C" w:rsidR="00EC2D22" w:rsidRPr="00082D43" w:rsidRDefault="00EC2D22" w:rsidP="00EC2D22">
      <w:pPr>
        <w:pStyle w:val="2"/>
        <w:numPr>
          <w:ilvl w:val="0"/>
          <w:numId w:val="0"/>
        </w:numPr>
        <w:rPr>
          <w:sz w:val="22"/>
          <w:szCs w:val="22"/>
          <w:lang w:val="en-US"/>
        </w:rPr>
      </w:pPr>
      <w:r w:rsidRPr="00082D43">
        <w:rPr>
          <w:rFonts w:hint="eastAsia"/>
          <w:lang w:val="en-US"/>
        </w:rPr>
        <w:t>2</w:t>
      </w:r>
      <w:r w:rsidRPr="00082D43">
        <w:rPr>
          <w:lang w:val="en-US"/>
        </w:rPr>
        <w:t xml:space="preserve">.1 </w:t>
      </w:r>
      <w:r w:rsidR="00B92962">
        <w:rPr>
          <w:lang w:val="en-US"/>
        </w:rPr>
        <w:t>Beam sweeping factor reduction</w:t>
      </w:r>
    </w:p>
    <w:tbl>
      <w:tblPr>
        <w:tblStyle w:val="afff5"/>
        <w:tblW w:w="0" w:type="auto"/>
        <w:tblInd w:w="0" w:type="dxa"/>
        <w:tblLook w:val="04A0" w:firstRow="1" w:lastRow="0" w:firstColumn="1" w:lastColumn="0" w:noHBand="0" w:noVBand="1"/>
      </w:tblPr>
      <w:tblGrid>
        <w:gridCol w:w="9630"/>
      </w:tblGrid>
      <w:tr w:rsidR="00771561" w14:paraId="26E2F6CD" w14:textId="77777777" w:rsidTr="00771561">
        <w:tc>
          <w:tcPr>
            <w:tcW w:w="9630" w:type="dxa"/>
          </w:tcPr>
          <w:p w14:paraId="783D0025" w14:textId="77777777" w:rsidR="00771561" w:rsidRPr="00ED2E28" w:rsidRDefault="00771561" w:rsidP="00771561">
            <w:pPr>
              <w:rPr>
                <w:rFonts w:eastAsiaTheme="minorEastAsia"/>
                <w:b/>
                <w:bCs/>
                <w:iCs/>
                <w:lang w:val="en-US" w:eastAsia="zh-CN"/>
              </w:rPr>
            </w:pPr>
            <w:r w:rsidRPr="00ED2E28">
              <w:rPr>
                <w:rFonts w:eastAsiaTheme="minorEastAsia"/>
                <w:b/>
                <w:bCs/>
                <w:iCs/>
                <w:lang w:val="en-US" w:eastAsia="zh-CN"/>
              </w:rPr>
              <w:t>Beam sweeping/Sharing/Scaling factor reduction</w:t>
            </w:r>
          </w:p>
          <w:p w14:paraId="573B89C5" w14:textId="77777777" w:rsidR="00771561" w:rsidRPr="00CF1252" w:rsidRDefault="00771561" w:rsidP="00771561">
            <w:pPr>
              <w:rPr>
                <w:bCs/>
                <w:i/>
                <w:iCs/>
                <w:lang w:eastAsia="ko-KR"/>
              </w:rPr>
            </w:pPr>
            <w:r w:rsidRPr="00CF1252">
              <w:rPr>
                <w:bCs/>
                <w:i/>
                <w:iCs/>
                <w:lang w:eastAsia="ko-KR"/>
              </w:rPr>
              <w:t>Agreement from GTW:</w:t>
            </w:r>
          </w:p>
          <w:p w14:paraId="22212E00" w14:textId="77777777" w:rsidR="00771561" w:rsidRPr="00CF1252" w:rsidRDefault="00771561" w:rsidP="00771561">
            <w:pPr>
              <w:pStyle w:val="a3"/>
              <w:numPr>
                <w:ilvl w:val="0"/>
                <w:numId w:val="45"/>
              </w:numPr>
              <w:autoSpaceDN w:val="0"/>
              <w:ind w:left="936"/>
              <w:rPr>
                <w:lang w:eastAsia="zh-CN"/>
              </w:rPr>
            </w:pPr>
            <w:r w:rsidRPr="00CF1252">
              <w:t xml:space="preserve">Introduce enhanced RRM requirements based on faster beam sweeping with multi-Rx chains </w:t>
            </w:r>
            <w:r w:rsidRPr="005A6180">
              <w:t>based on UE capabilities</w:t>
            </w:r>
          </w:p>
          <w:p w14:paraId="6DEE6AE6" w14:textId="77777777" w:rsidR="00771561" w:rsidRPr="00CF1252" w:rsidRDefault="00771561" w:rsidP="00771561">
            <w:pPr>
              <w:pStyle w:val="a3"/>
              <w:numPr>
                <w:ilvl w:val="1"/>
                <w:numId w:val="45"/>
              </w:numPr>
              <w:autoSpaceDN w:val="0"/>
              <w:ind w:left="1656"/>
            </w:pPr>
            <w:r w:rsidRPr="00CF1252">
              <w:t>Option 1: Introduce beam sweeping factor reduction</w:t>
            </w:r>
          </w:p>
          <w:p w14:paraId="6E87DC88" w14:textId="77777777" w:rsidR="00771561" w:rsidRPr="00CF1252" w:rsidRDefault="00771561" w:rsidP="00771561">
            <w:pPr>
              <w:pStyle w:val="a3"/>
              <w:numPr>
                <w:ilvl w:val="1"/>
                <w:numId w:val="45"/>
              </w:numPr>
              <w:autoSpaceDN w:val="0"/>
              <w:ind w:left="1656"/>
            </w:pPr>
            <w:r w:rsidRPr="00CF1252">
              <w:t>Other options not precluded</w:t>
            </w:r>
          </w:p>
          <w:p w14:paraId="6D244BA8" w14:textId="77777777" w:rsidR="00771561" w:rsidRPr="00CF1252" w:rsidRDefault="00771561" w:rsidP="00771561">
            <w:pPr>
              <w:pStyle w:val="a3"/>
              <w:numPr>
                <w:ilvl w:val="1"/>
                <w:numId w:val="45"/>
              </w:numPr>
              <w:autoSpaceDN w:val="0"/>
              <w:ind w:left="1656"/>
            </w:pPr>
            <w:r w:rsidRPr="00CF1252">
              <w:lastRenderedPageBreak/>
              <w:t>FFS on specific conditions when enhancement apply</w:t>
            </w:r>
          </w:p>
          <w:p w14:paraId="24776EC8" w14:textId="77777777" w:rsidR="00771561" w:rsidRPr="00CF1252" w:rsidRDefault="00771561" w:rsidP="00771561">
            <w:pPr>
              <w:pStyle w:val="a3"/>
              <w:numPr>
                <w:ilvl w:val="1"/>
                <w:numId w:val="45"/>
              </w:numPr>
              <w:autoSpaceDN w:val="0"/>
              <w:ind w:left="1656"/>
              <w:rPr>
                <w:bCs/>
                <w:lang w:eastAsia="ko-KR"/>
              </w:rPr>
            </w:pPr>
            <w:r w:rsidRPr="00CF1252">
              <w:t>FFS if any signalling is needed</w:t>
            </w:r>
          </w:p>
          <w:p w14:paraId="14E1C726" w14:textId="77777777" w:rsidR="00771561" w:rsidRPr="00CF1252" w:rsidRDefault="00771561" w:rsidP="00771561">
            <w:pPr>
              <w:pStyle w:val="a3"/>
              <w:numPr>
                <w:ilvl w:val="1"/>
                <w:numId w:val="45"/>
              </w:numPr>
              <w:autoSpaceDN w:val="0"/>
              <w:ind w:left="1656"/>
              <w:rPr>
                <w:bCs/>
                <w:lang w:eastAsia="ko-KR"/>
              </w:rPr>
            </w:pPr>
            <w:r w:rsidRPr="00CF1252">
              <w:t>FFS on details of UE capabilities</w:t>
            </w:r>
          </w:p>
          <w:p w14:paraId="3CEE498F" w14:textId="77777777" w:rsidR="00771561" w:rsidRPr="00CF1252" w:rsidRDefault="00771561" w:rsidP="00771561">
            <w:pPr>
              <w:rPr>
                <w:rFonts w:eastAsia="Yu Mincho"/>
                <w:bCs/>
                <w:i/>
                <w:iCs/>
                <w:lang w:eastAsia="ko-KR"/>
              </w:rPr>
            </w:pPr>
            <w:r w:rsidRPr="005A6180">
              <w:rPr>
                <w:bCs/>
                <w:i/>
                <w:iCs/>
                <w:lang w:eastAsia="ko-KR"/>
              </w:rPr>
              <w:t xml:space="preserve">Way forward: </w:t>
            </w:r>
            <w:r w:rsidRPr="00CF1252">
              <w:rPr>
                <w:bCs/>
                <w:i/>
                <w:iCs/>
                <w:lang w:eastAsia="ko-KR"/>
              </w:rPr>
              <w:t xml:space="preserve">Please bring further analysis on the FFS parts of the above GTW agreement to the next meeting. </w:t>
            </w:r>
          </w:p>
          <w:p w14:paraId="1C88BA6F" w14:textId="77777777" w:rsidR="00771561" w:rsidRPr="00CF1252" w:rsidRDefault="00771561" w:rsidP="00771561">
            <w:pPr>
              <w:spacing w:after="120"/>
              <w:rPr>
                <w:bCs/>
                <w:i/>
                <w:iCs/>
                <w:lang w:eastAsia="ko-KR"/>
              </w:rPr>
            </w:pPr>
            <w:r w:rsidRPr="00CF1252">
              <w:rPr>
                <w:bCs/>
                <w:i/>
                <w:iCs/>
                <w:lang w:eastAsia="ko-KR"/>
              </w:rPr>
              <w:t>Agreements:</w:t>
            </w:r>
          </w:p>
          <w:p w14:paraId="4D6B4280" w14:textId="6FC12243" w:rsidR="00771561" w:rsidRDefault="00771561" w:rsidP="00771561">
            <w:pPr>
              <w:spacing w:after="120"/>
              <w:rPr>
                <w:lang w:val="en-US"/>
              </w:rPr>
            </w:pPr>
            <w:r w:rsidRPr="00CF1252">
              <w:rPr>
                <w:bCs/>
                <w:i/>
                <w:iCs/>
                <w:lang w:eastAsia="ko-KR"/>
              </w:rPr>
              <w:t xml:space="preserve">How to capture the enhanced requirements (based on the agreement of enhanced requirements) in the spec due to faster beam sweeping can be discussed during CR stage. </w:t>
            </w:r>
          </w:p>
        </w:tc>
      </w:tr>
    </w:tbl>
    <w:p w14:paraId="20413C51" w14:textId="77777777" w:rsidR="00771561" w:rsidRDefault="00771561" w:rsidP="00382124">
      <w:pPr>
        <w:jc w:val="both"/>
        <w:rPr>
          <w:lang w:val="en-US"/>
        </w:rPr>
      </w:pPr>
    </w:p>
    <w:p w14:paraId="17D66627" w14:textId="00DBBC91" w:rsidR="00692D1C" w:rsidRDefault="0000403A" w:rsidP="00D03245">
      <w:pPr>
        <w:spacing w:before="240"/>
        <w:jc w:val="both"/>
        <w:rPr>
          <w:lang w:val="en-US"/>
        </w:rPr>
      </w:pPr>
      <w:r>
        <w:rPr>
          <w:lang w:val="en-US"/>
        </w:rPr>
        <w:t>According to existing requirements, the SSB based L1</w:t>
      </w:r>
      <w:r w:rsidR="008609BF">
        <w:rPr>
          <w:lang w:val="en-US"/>
        </w:rPr>
        <w:t>-RSRP</w:t>
      </w:r>
      <w:r>
        <w:rPr>
          <w:lang w:val="en-US"/>
        </w:rPr>
        <w:t xml:space="preserve"> measurements for FR2 are performed with beam sweeping factor of 8 for all the cases. </w:t>
      </w:r>
    </w:p>
    <w:p w14:paraId="66A09C31" w14:textId="747F20BF" w:rsidR="0032454A" w:rsidRDefault="008609BF" w:rsidP="00D03245">
      <w:pPr>
        <w:spacing w:before="240"/>
        <w:jc w:val="both"/>
        <w:rPr>
          <w:lang w:val="en-US"/>
        </w:rPr>
      </w:pPr>
      <w:r>
        <w:rPr>
          <w:lang w:val="en-US"/>
        </w:rPr>
        <w:t>In some cases, t</w:t>
      </w:r>
      <w:r w:rsidR="00A43CF0">
        <w:rPr>
          <w:lang w:val="en-US"/>
        </w:rPr>
        <w:t>he CSI-RS based L1</w:t>
      </w:r>
      <w:r>
        <w:rPr>
          <w:lang w:val="en-US"/>
        </w:rPr>
        <w:t>-RSRP</w:t>
      </w:r>
      <w:r w:rsidR="00A43CF0">
        <w:rPr>
          <w:lang w:val="en-US"/>
        </w:rPr>
        <w:t xml:space="preserve"> measurements for FR2 are performed with beam sweeping factor of </w:t>
      </w:r>
      <w:r w:rsidR="00692D1C">
        <w:rPr>
          <w:lang w:val="en-US"/>
        </w:rPr>
        <w:t>N=</w:t>
      </w:r>
      <w:r w:rsidR="00A43CF0">
        <w:rPr>
          <w:lang w:val="en-US"/>
        </w:rPr>
        <w:t xml:space="preserve">1 when </w:t>
      </w:r>
      <w:r w:rsidR="009423AB">
        <w:rPr>
          <w:lang w:val="en-US"/>
        </w:rPr>
        <w:t xml:space="preserve">CSI-RS resources in a resource set is configured with </w:t>
      </w:r>
      <w:r w:rsidR="0032454A">
        <w:rPr>
          <w:lang w:val="en-US"/>
        </w:rPr>
        <w:t>repetition OFF and</w:t>
      </w:r>
      <w:r w:rsidR="00A43CF0">
        <w:rPr>
          <w:lang w:val="en-US"/>
        </w:rPr>
        <w:t xml:space="preserve"> QCL information</w:t>
      </w:r>
      <w:r w:rsidR="009423AB">
        <w:rPr>
          <w:lang w:val="en-US"/>
        </w:rPr>
        <w:t xml:space="preserve"> is provided</w:t>
      </w:r>
      <w:r w:rsidR="0032454A">
        <w:rPr>
          <w:lang w:val="en-US"/>
        </w:rPr>
        <w:t xml:space="preserve">. </w:t>
      </w:r>
      <w:r>
        <w:rPr>
          <w:lang w:val="en-US"/>
        </w:rPr>
        <w:t>In some other cases, t</w:t>
      </w:r>
      <w:r w:rsidR="0032454A">
        <w:rPr>
          <w:lang w:val="en-US"/>
        </w:rPr>
        <w:t>he CSI-RS based L1</w:t>
      </w:r>
      <w:r>
        <w:rPr>
          <w:lang w:val="en-US"/>
        </w:rPr>
        <w:t>-RSRP</w:t>
      </w:r>
      <w:r w:rsidR="0032454A">
        <w:rPr>
          <w:lang w:val="en-US"/>
        </w:rPr>
        <w:t xml:space="preserve"> measurements for FR2 are performed with beam sweeping factor of </w:t>
      </w:r>
      <w:r w:rsidR="0032454A">
        <w:t>N=ceil(</w:t>
      </w:r>
      <w:r w:rsidR="0032454A">
        <w:rPr>
          <w:i/>
          <w:iCs/>
        </w:rPr>
        <w:t xml:space="preserve">maxNumberRxBeam </w:t>
      </w:r>
      <w:r w:rsidR="0032454A">
        <w:t>/ N</w:t>
      </w:r>
      <w:r w:rsidR="0032454A">
        <w:rPr>
          <w:sz w:val="13"/>
          <w:szCs w:val="13"/>
        </w:rPr>
        <w:t>res_per_set</w:t>
      </w:r>
      <w:r w:rsidR="0032454A">
        <w:t xml:space="preserve">) when </w:t>
      </w:r>
      <w:r w:rsidR="0032454A">
        <w:rPr>
          <w:lang w:val="en-US"/>
        </w:rPr>
        <w:t xml:space="preserve">CSI-RS resources in a resource set is configured with repetition </w:t>
      </w:r>
      <w:r w:rsidR="00692D1C">
        <w:rPr>
          <w:lang w:val="en-US"/>
        </w:rPr>
        <w:t>ON</w:t>
      </w:r>
      <w:r w:rsidR="0032454A">
        <w:rPr>
          <w:lang w:val="en-US"/>
        </w:rPr>
        <w:t>.</w:t>
      </w:r>
    </w:p>
    <w:p w14:paraId="3DA2B730" w14:textId="4B114A7E" w:rsidR="00813312" w:rsidRDefault="00813312" w:rsidP="002D2B0D">
      <w:pPr>
        <w:jc w:val="both"/>
        <w:rPr>
          <w:lang w:val="en-US"/>
        </w:rPr>
      </w:pPr>
      <w:r>
        <w:rPr>
          <w:rFonts w:hint="eastAsia"/>
          <w:lang w:val="en-US"/>
        </w:rPr>
        <w:t>S</w:t>
      </w:r>
      <w:r>
        <w:rPr>
          <w:lang w:val="en-US"/>
        </w:rPr>
        <w:t>ince it was agreed that beam sweeping factor reduction is based on UE capability, no additional condition is needed. As long as the UE indicates it can reduce beam sweeping factor, it means it can always reduce beam sweeping factor based on its UE implementation, e.g., no L3 measurement information are considered in the L1 RSRP measurement.</w:t>
      </w:r>
    </w:p>
    <w:p w14:paraId="48C27499" w14:textId="0538A70B" w:rsidR="00813312" w:rsidRPr="00813312" w:rsidRDefault="006D34FE" w:rsidP="002D2B0D">
      <w:pPr>
        <w:jc w:val="both"/>
        <w:rPr>
          <w:lang w:val="en-US"/>
        </w:rPr>
      </w:pPr>
      <w:r>
        <w:rPr>
          <w:rFonts w:hint="eastAsia"/>
          <w:lang w:val="en-US"/>
        </w:rPr>
        <w:t>F</w:t>
      </w:r>
      <w:r>
        <w:rPr>
          <w:lang w:val="en-US"/>
        </w:rPr>
        <w:t>or the UE capability</w:t>
      </w:r>
      <w:r w:rsidR="009745FA">
        <w:rPr>
          <w:lang w:val="en-US"/>
        </w:rPr>
        <w:t xml:space="preserve">, UE may just indicate the beam sweeping factor for L1-RSRP measurement, e.g., N=2, 4, </w:t>
      </w:r>
      <w:r w:rsidR="00851478">
        <w:rPr>
          <w:lang w:val="en-US"/>
        </w:rPr>
        <w:t>6</w:t>
      </w:r>
      <w:r w:rsidR="009745FA">
        <w:rPr>
          <w:lang w:val="en-US"/>
        </w:rPr>
        <w:t xml:space="preserve"> etc.</w:t>
      </w:r>
    </w:p>
    <w:p w14:paraId="4A80DFC2" w14:textId="48065CAC" w:rsidR="00177FF3" w:rsidRDefault="00177FF3" w:rsidP="00177FF3">
      <w:pPr>
        <w:rPr>
          <w:b/>
          <w:bCs/>
          <w:i/>
          <w:iCs/>
          <w:lang w:val="en-US"/>
        </w:rPr>
      </w:pPr>
      <w:r>
        <w:rPr>
          <w:b/>
          <w:bCs/>
          <w:i/>
          <w:iCs/>
          <w:lang w:val="en-US"/>
        </w:rPr>
        <w:t xml:space="preserve">Proposal </w:t>
      </w:r>
      <w:r w:rsidR="00851478">
        <w:rPr>
          <w:b/>
          <w:bCs/>
          <w:i/>
          <w:iCs/>
          <w:lang w:val="en-US"/>
        </w:rPr>
        <w:t>1</w:t>
      </w:r>
      <w:r>
        <w:rPr>
          <w:b/>
          <w:bCs/>
          <w:i/>
          <w:iCs/>
          <w:lang w:val="en-US"/>
        </w:rPr>
        <w:t>:</w:t>
      </w:r>
      <w:r w:rsidR="009745FA">
        <w:rPr>
          <w:b/>
          <w:bCs/>
          <w:i/>
          <w:iCs/>
          <w:lang w:val="en-US"/>
        </w:rPr>
        <w:t xml:space="preserve"> When UE indicates reduced beam sweeping factor, the corresponding L1 measurement requirements can be enhanced without any additional conditions.</w:t>
      </w:r>
    </w:p>
    <w:p w14:paraId="192462CC" w14:textId="04E4C8A4" w:rsidR="00851478" w:rsidRPr="00851478" w:rsidRDefault="00851478" w:rsidP="00177FF3">
      <w:pPr>
        <w:rPr>
          <w:b/>
          <w:bCs/>
          <w:i/>
          <w:iCs/>
          <w:lang w:val="en-US"/>
        </w:rPr>
      </w:pPr>
      <w:r>
        <w:rPr>
          <w:b/>
          <w:bCs/>
          <w:i/>
          <w:iCs/>
          <w:lang w:val="en-US"/>
        </w:rPr>
        <w:t xml:space="preserve">Proposal 2: The UE capability is to indicat reduced beam sweeping factor. The candidate number </w:t>
      </w:r>
      <w:r w:rsidR="006E28E3">
        <w:rPr>
          <w:b/>
          <w:bCs/>
          <w:i/>
          <w:iCs/>
          <w:lang w:val="en-US"/>
        </w:rPr>
        <w:t>can be</w:t>
      </w:r>
      <w:r>
        <w:rPr>
          <w:b/>
          <w:bCs/>
          <w:i/>
          <w:iCs/>
          <w:lang w:val="en-US"/>
        </w:rPr>
        <w:t xml:space="preserve"> {2, 4, 6} for FR2-1.</w:t>
      </w:r>
    </w:p>
    <w:p w14:paraId="0DD94A18" w14:textId="77777777" w:rsidR="00ED2E28" w:rsidRDefault="00ED2E28" w:rsidP="005C6F5A">
      <w:pPr>
        <w:spacing w:before="240"/>
        <w:jc w:val="both"/>
        <w:rPr>
          <w:color w:val="000000" w:themeColor="text1"/>
          <w:szCs w:val="24"/>
          <w:lang w:val="en-US"/>
        </w:rPr>
      </w:pPr>
    </w:p>
    <w:p w14:paraId="58019859" w14:textId="33CECA8F" w:rsidR="00ED2E28" w:rsidRPr="00082D43" w:rsidRDefault="00ED2E28" w:rsidP="00ED2E28">
      <w:pPr>
        <w:pStyle w:val="2"/>
        <w:numPr>
          <w:ilvl w:val="0"/>
          <w:numId w:val="0"/>
        </w:numPr>
        <w:rPr>
          <w:sz w:val="22"/>
          <w:szCs w:val="22"/>
          <w:lang w:val="en-US"/>
        </w:rPr>
      </w:pPr>
      <w:r w:rsidRPr="00082D43">
        <w:rPr>
          <w:rFonts w:hint="eastAsia"/>
          <w:lang w:val="en-US"/>
        </w:rPr>
        <w:t>2</w:t>
      </w:r>
      <w:r w:rsidRPr="00082D43">
        <w:rPr>
          <w:lang w:val="en-US"/>
        </w:rPr>
        <w:t>.</w:t>
      </w:r>
      <w:r>
        <w:rPr>
          <w:lang w:val="en-US"/>
        </w:rPr>
        <w:t>2</w:t>
      </w:r>
      <w:r w:rsidRPr="00082D43">
        <w:rPr>
          <w:lang w:val="en-US"/>
        </w:rPr>
        <w:t xml:space="preserve"> </w:t>
      </w:r>
      <w:r w:rsidR="00771561">
        <w:rPr>
          <w:lang w:val="en-US"/>
        </w:rPr>
        <w:t>L1-RSRP measurement requirements for g</w:t>
      </w:r>
      <w:r>
        <w:rPr>
          <w:lang w:val="en-US"/>
        </w:rPr>
        <w:t>roup-based beam reporting</w:t>
      </w:r>
    </w:p>
    <w:tbl>
      <w:tblPr>
        <w:tblStyle w:val="afff5"/>
        <w:tblW w:w="0" w:type="auto"/>
        <w:tblInd w:w="0" w:type="dxa"/>
        <w:tblLook w:val="04A0" w:firstRow="1" w:lastRow="0" w:firstColumn="1" w:lastColumn="0" w:noHBand="0" w:noVBand="1"/>
      </w:tblPr>
      <w:tblGrid>
        <w:gridCol w:w="9630"/>
      </w:tblGrid>
      <w:tr w:rsidR="00771561" w14:paraId="6F7C8240" w14:textId="77777777" w:rsidTr="00771561">
        <w:tc>
          <w:tcPr>
            <w:tcW w:w="9630" w:type="dxa"/>
          </w:tcPr>
          <w:p w14:paraId="2F970F37" w14:textId="77777777" w:rsidR="00771561" w:rsidRPr="00CF1252" w:rsidRDefault="00771561" w:rsidP="00771561">
            <w:pPr>
              <w:rPr>
                <w:b/>
                <w:lang w:eastAsia="ko-KR"/>
              </w:rPr>
            </w:pPr>
            <w:r w:rsidRPr="00CF1252">
              <w:rPr>
                <w:b/>
                <w:lang w:eastAsia="ko-KR"/>
              </w:rPr>
              <w:t xml:space="preserve">Issue 1-3-2: if GBBR can be introduced, what requirements to introduced </w:t>
            </w:r>
          </w:p>
          <w:p w14:paraId="512F8EB7" w14:textId="77777777" w:rsidR="00771561" w:rsidRPr="005A6180" w:rsidRDefault="00771561" w:rsidP="00771561">
            <w:pPr>
              <w:rPr>
                <w:lang w:val="sv-SE" w:eastAsia="zh-CN"/>
              </w:rPr>
            </w:pPr>
            <w:r w:rsidRPr="005A6180">
              <w:rPr>
                <w:lang w:val="sv-SE" w:eastAsia="zh-CN"/>
              </w:rPr>
              <w:t xml:space="preserve">Wayforward: </w:t>
            </w:r>
          </w:p>
          <w:p w14:paraId="2882E53D" w14:textId="77777777" w:rsidR="00771561" w:rsidRPr="005A6180" w:rsidRDefault="00771561" w:rsidP="00771561">
            <w:pPr>
              <w:rPr>
                <w:lang w:val="sv-SE" w:eastAsia="zh-CN"/>
              </w:rPr>
            </w:pPr>
            <w:r w:rsidRPr="00CF1252">
              <w:rPr>
                <w:bCs/>
                <w:i/>
                <w:iCs/>
                <w:szCs w:val="24"/>
                <w:lang w:eastAsia="zh-CN"/>
              </w:rPr>
              <w:t>Companies have different understanding about GBBR from the first-round discussion of RAN4#106bis-e. To get common understanding on GBBR, please consider following aspects in your further analysis.</w:t>
            </w:r>
            <w:r w:rsidRPr="005A6180">
              <w:rPr>
                <w:lang w:val="sv-SE" w:eastAsia="zh-CN"/>
              </w:rPr>
              <w:t xml:space="preserve"> </w:t>
            </w:r>
          </w:p>
          <w:p w14:paraId="40A11812" w14:textId="77777777" w:rsidR="00771561" w:rsidRPr="00CF1252" w:rsidRDefault="00771561" w:rsidP="00771561">
            <w:pPr>
              <w:rPr>
                <w:bCs/>
                <w:i/>
                <w:iCs/>
                <w:szCs w:val="24"/>
                <w:lang w:eastAsia="zh-CN"/>
              </w:rPr>
            </w:pPr>
            <w:r w:rsidRPr="00CF1252">
              <w:rPr>
                <w:bCs/>
                <w:i/>
                <w:iCs/>
                <w:szCs w:val="24"/>
                <w:lang w:eastAsia="zh-CN"/>
              </w:rPr>
              <w:t>Issue 1-3-2-1: How to perform measurement. That means the measurement delay required for GBBR (i.e., measurement delay for beam pair)</w:t>
            </w:r>
          </w:p>
          <w:p w14:paraId="7F254C3E" w14:textId="77777777" w:rsidR="00771561" w:rsidRPr="00CF1252" w:rsidRDefault="00771561" w:rsidP="00771561">
            <w:pPr>
              <w:pStyle w:val="a3"/>
              <w:numPr>
                <w:ilvl w:val="0"/>
                <w:numId w:val="52"/>
              </w:numPr>
              <w:overflowPunct w:val="0"/>
              <w:autoSpaceDE w:val="0"/>
              <w:autoSpaceDN w:val="0"/>
              <w:adjustRightInd w:val="0"/>
              <w:spacing w:after="180"/>
              <w:textAlignment w:val="baseline"/>
              <w:rPr>
                <w:rFonts w:eastAsia="Yu Mincho"/>
                <w:bCs/>
                <w:i/>
                <w:iCs/>
                <w:lang w:eastAsia="zh-CN"/>
              </w:rPr>
            </w:pPr>
            <w:r w:rsidRPr="00CF1252">
              <w:rPr>
                <w:rFonts w:eastAsia="Yu Mincho"/>
                <w:bCs/>
                <w:i/>
                <w:iCs/>
                <w:lang w:eastAsia="zh-CN"/>
              </w:rPr>
              <w:t>Option 1: Reuse legacy L1-RSRP delay as UE do not know which beams can be paired.</w:t>
            </w:r>
          </w:p>
          <w:p w14:paraId="54EAE154" w14:textId="77777777" w:rsidR="00771561" w:rsidRPr="00CF1252" w:rsidRDefault="00771561" w:rsidP="00771561">
            <w:pPr>
              <w:pStyle w:val="a3"/>
              <w:numPr>
                <w:ilvl w:val="0"/>
                <w:numId w:val="52"/>
              </w:numPr>
              <w:overflowPunct w:val="0"/>
              <w:autoSpaceDE w:val="0"/>
              <w:autoSpaceDN w:val="0"/>
              <w:adjustRightInd w:val="0"/>
              <w:spacing w:after="180"/>
              <w:textAlignment w:val="baseline"/>
              <w:rPr>
                <w:rFonts w:eastAsia="Yu Mincho"/>
                <w:bCs/>
                <w:i/>
                <w:iCs/>
                <w:lang w:eastAsia="zh-CN"/>
              </w:rPr>
            </w:pPr>
            <w:r w:rsidRPr="00CF1252">
              <w:rPr>
                <w:rFonts w:eastAsia="Yu Mincho"/>
                <w:bCs/>
                <w:i/>
                <w:iCs/>
                <w:lang w:eastAsia="zh-CN"/>
              </w:rPr>
              <w:t xml:space="preserve">Option 2: Due to simultaneous reception measurement delay for beam pair can be enhanced for L1-RSRP </w:t>
            </w:r>
          </w:p>
          <w:p w14:paraId="31961EA8" w14:textId="77777777" w:rsidR="00771561" w:rsidRPr="00CF1252" w:rsidRDefault="00771561" w:rsidP="00771561">
            <w:pPr>
              <w:rPr>
                <w:bCs/>
                <w:i/>
                <w:iCs/>
                <w:szCs w:val="24"/>
                <w:lang w:eastAsia="zh-CN"/>
              </w:rPr>
            </w:pPr>
            <w:r w:rsidRPr="00CF1252">
              <w:rPr>
                <w:bCs/>
                <w:i/>
                <w:iCs/>
                <w:szCs w:val="24"/>
                <w:lang w:eastAsia="zh-CN"/>
              </w:rPr>
              <w:t>Issue 1-3-2-2: How to choose beam pair that are going to be reported based on measurement results</w:t>
            </w:r>
          </w:p>
          <w:p w14:paraId="6722E886" w14:textId="77777777" w:rsidR="00771561" w:rsidRPr="00CF1252" w:rsidRDefault="00771561" w:rsidP="00771561">
            <w:pPr>
              <w:pStyle w:val="a3"/>
              <w:numPr>
                <w:ilvl w:val="0"/>
                <w:numId w:val="53"/>
              </w:numPr>
              <w:overflowPunct w:val="0"/>
              <w:autoSpaceDE w:val="0"/>
              <w:autoSpaceDN w:val="0"/>
              <w:adjustRightInd w:val="0"/>
              <w:spacing w:after="180"/>
              <w:textAlignment w:val="baseline"/>
              <w:rPr>
                <w:rFonts w:eastAsia="Yu Mincho"/>
                <w:bCs/>
                <w:i/>
                <w:iCs/>
                <w:lang w:eastAsia="zh-CN"/>
              </w:rPr>
            </w:pPr>
            <w:r w:rsidRPr="00CF1252">
              <w:rPr>
                <w:rFonts w:eastAsia="Yu Mincho"/>
                <w:bCs/>
                <w:i/>
                <w:iCs/>
                <w:lang w:eastAsia="zh-CN"/>
              </w:rPr>
              <w:t>Option 1: define conditions for selecting beam pair in the report</w:t>
            </w:r>
          </w:p>
          <w:p w14:paraId="413F402F" w14:textId="77777777" w:rsidR="00771561" w:rsidRPr="00CF1252" w:rsidRDefault="00771561" w:rsidP="00771561">
            <w:pPr>
              <w:pStyle w:val="a3"/>
              <w:numPr>
                <w:ilvl w:val="1"/>
                <w:numId w:val="53"/>
              </w:numPr>
              <w:overflowPunct w:val="0"/>
              <w:autoSpaceDE w:val="0"/>
              <w:autoSpaceDN w:val="0"/>
              <w:adjustRightInd w:val="0"/>
              <w:spacing w:after="180"/>
              <w:textAlignment w:val="baseline"/>
              <w:rPr>
                <w:rFonts w:eastAsia="Yu Mincho"/>
                <w:bCs/>
                <w:i/>
                <w:iCs/>
                <w:lang w:eastAsia="zh-CN"/>
              </w:rPr>
            </w:pPr>
            <w:r w:rsidRPr="00CF1252">
              <w:rPr>
                <w:rFonts w:eastAsia="Yu Mincho"/>
                <w:bCs/>
                <w:i/>
                <w:iCs/>
                <w:lang w:eastAsia="zh-CN"/>
              </w:rPr>
              <w:t>Please provide conditions that can be considered</w:t>
            </w:r>
          </w:p>
          <w:p w14:paraId="328E2D4E" w14:textId="77777777" w:rsidR="00771561" w:rsidRPr="00CF1252" w:rsidRDefault="00771561" w:rsidP="00771561">
            <w:pPr>
              <w:pStyle w:val="a3"/>
              <w:numPr>
                <w:ilvl w:val="0"/>
                <w:numId w:val="53"/>
              </w:numPr>
              <w:overflowPunct w:val="0"/>
              <w:autoSpaceDE w:val="0"/>
              <w:autoSpaceDN w:val="0"/>
              <w:adjustRightInd w:val="0"/>
              <w:spacing w:after="180"/>
              <w:textAlignment w:val="baseline"/>
              <w:rPr>
                <w:rFonts w:eastAsia="Yu Mincho"/>
                <w:bCs/>
                <w:i/>
                <w:iCs/>
                <w:lang w:eastAsia="zh-CN"/>
              </w:rPr>
            </w:pPr>
            <w:r w:rsidRPr="00CF1252">
              <w:rPr>
                <w:rFonts w:eastAsia="Yu Mincho"/>
                <w:bCs/>
                <w:i/>
                <w:iCs/>
                <w:lang w:eastAsia="zh-CN"/>
              </w:rPr>
              <w:lastRenderedPageBreak/>
              <w:t xml:space="preserve">Option 2: How to choose beam pair is UE implementation </w:t>
            </w:r>
          </w:p>
          <w:p w14:paraId="54149E5B" w14:textId="77777777" w:rsidR="00771561" w:rsidRPr="00CF1252" w:rsidRDefault="00771561" w:rsidP="00771561">
            <w:pPr>
              <w:rPr>
                <w:bCs/>
                <w:i/>
                <w:iCs/>
                <w:szCs w:val="24"/>
                <w:lang w:eastAsia="zh-CN"/>
              </w:rPr>
            </w:pPr>
            <w:r w:rsidRPr="00CF1252">
              <w:rPr>
                <w:bCs/>
                <w:i/>
                <w:iCs/>
                <w:szCs w:val="24"/>
                <w:lang w:eastAsia="zh-CN"/>
              </w:rPr>
              <w:t>Issue 1-3-2-3: NW configures UE with GBBR, but UE did not find a good beam pair to report. What should be the UE behaviour</w:t>
            </w:r>
          </w:p>
          <w:p w14:paraId="360BDAE2" w14:textId="77777777" w:rsidR="00771561" w:rsidRPr="00CF1252" w:rsidRDefault="00771561" w:rsidP="00771561">
            <w:pPr>
              <w:pStyle w:val="a3"/>
              <w:numPr>
                <w:ilvl w:val="0"/>
                <w:numId w:val="54"/>
              </w:numPr>
              <w:overflowPunct w:val="0"/>
              <w:autoSpaceDE w:val="0"/>
              <w:autoSpaceDN w:val="0"/>
              <w:adjustRightInd w:val="0"/>
              <w:spacing w:after="180"/>
              <w:textAlignment w:val="baseline"/>
              <w:rPr>
                <w:rFonts w:eastAsia="Yu Mincho"/>
                <w:bCs/>
                <w:i/>
                <w:iCs/>
                <w:lang w:eastAsia="zh-CN"/>
              </w:rPr>
            </w:pPr>
            <w:r w:rsidRPr="00CF1252">
              <w:rPr>
                <w:rFonts w:eastAsia="Yu Mincho"/>
                <w:bCs/>
                <w:i/>
                <w:iCs/>
                <w:lang w:eastAsia="zh-CN"/>
              </w:rPr>
              <w:t>Option 1: NO behaviour is needed</w:t>
            </w:r>
          </w:p>
          <w:p w14:paraId="7FD8D110" w14:textId="77777777" w:rsidR="00771561" w:rsidRPr="00CF1252" w:rsidRDefault="00771561" w:rsidP="00771561">
            <w:pPr>
              <w:pStyle w:val="a3"/>
              <w:numPr>
                <w:ilvl w:val="0"/>
                <w:numId w:val="54"/>
              </w:numPr>
              <w:overflowPunct w:val="0"/>
              <w:autoSpaceDE w:val="0"/>
              <w:autoSpaceDN w:val="0"/>
              <w:adjustRightInd w:val="0"/>
              <w:spacing w:after="180"/>
              <w:textAlignment w:val="baseline"/>
              <w:rPr>
                <w:rFonts w:eastAsia="Yu Mincho"/>
                <w:bCs/>
                <w:i/>
                <w:iCs/>
                <w:lang w:eastAsia="zh-CN"/>
              </w:rPr>
            </w:pPr>
            <w:r w:rsidRPr="00CF1252">
              <w:rPr>
                <w:rFonts w:eastAsia="Yu Mincho"/>
                <w:bCs/>
                <w:i/>
                <w:iCs/>
                <w:lang w:eastAsia="zh-CN"/>
              </w:rPr>
              <w:t xml:space="preserve">Option 2: report NA or single beam </w:t>
            </w:r>
          </w:p>
          <w:p w14:paraId="3BD93F29" w14:textId="77777777" w:rsidR="00771561" w:rsidRPr="00CF1252" w:rsidRDefault="00771561" w:rsidP="00771561">
            <w:pPr>
              <w:pStyle w:val="a3"/>
              <w:numPr>
                <w:ilvl w:val="0"/>
                <w:numId w:val="54"/>
              </w:numPr>
              <w:overflowPunct w:val="0"/>
              <w:autoSpaceDE w:val="0"/>
              <w:autoSpaceDN w:val="0"/>
              <w:adjustRightInd w:val="0"/>
              <w:spacing w:after="180"/>
              <w:textAlignment w:val="baseline"/>
              <w:rPr>
                <w:rFonts w:eastAsia="Yu Mincho"/>
                <w:bCs/>
                <w:i/>
                <w:iCs/>
                <w:lang w:eastAsia="zh-CN"/>
              </w:rPr>
            </w:pPr>
            <w:r w:rsidRPr="00CF1252">
              <w:rPr>
                <w:rFonts w:eastAsia="Yu Mincho"/>
                <w:bCs/>
                <w:i/>
                <w:iCs/>
                <w:lang w:eastAsia="zh-CN"/>
              </w:rPr>
              <w:t xml:space="preserve">Option 3: Check with RAN1 </w:t>
            </w:r>
          </w:p>
          <w:p w14:paraId="1858D48D" w14:textId="77777777" w:rsidR="00771561" w:rsidRPr="00CF1252" w:rsidRDefault="00771561" w:rsidP="00771561">
            <w:pPr>
              <w:pStyle w:val="a3"/>
              <w:numPr>
                <w:ilvl w:val="0"/>
                <w:numId w:val="54"/>
              </w:numPr>
              <w:overflowPunct w:val="0"/>
              <w:autoSpaceDE w:val="0"/>
              <w:autoSpaceDN w:val="0"/>
              <w:adjustRightInd w:val="0"/>
              <w:spacing w:after="180"/>
              <w:textAlignment w:val="baseline"/>
              <w:rPr>
                <w:rFonts w:eastAsia="Yu Mincho"/>
                <w:bCs/>
                <w:i/>
                <w:iCs/>
                <w:lang w:eastAsia="zh-CN"/>
              </w:rPr>
            </w:pPr>
            <w:r w:rsidRPr="00CF1252">
              <w:rPr>
                <w:rFonts w:eastAsia="Yu Mincho"/>
                <w:bCs/>
                <w:i/>
                <w:iCs/>
                <w:lang w:eastAsia="zh-CN"/>
              </w:rPr>
              <w:t xml:space="preserve">Note: if we agree for this, we may need to define what are the conditions for beam pair selection as we need to define what is not finding good beam pair.  </w:t>
            </w:r>
          </w:p>
          <w:p w14:paraId="59C16095" w14:textId="77777777" w:rsidR="00771561" w:rsidRPr="00CF1252" w:rsidRDefault="00771561" w:rsidP="00771561">
            <w:pPr>
              <w:rPr>
                <w:b/>
                <w:lang w:eastAsia="ko-KR"/>
              </w:rPr>
            </w:pPr>
            <w:r w:rsidRPr="00CF1252">
              <w:rPr>
                <w:b/>
                <w:lang w:eastAsia="ko-KR"/>
              </w:rPr>
              <w:t xml:space="preserve">Issue 1-3-4: Which reference signals to be considered for GBBR configuration </w:t>
            </w:r>
          </w:p>
          <w:p w14:paraId="6AA32C3D" w14:textId="77777777" w:rsidR="00771561" w:rsidRPr="00CF1252" w:rsidRDefault="00771561" w:rsidP="00771561">
            <w:pPr>
              <w:spacing w:after="120"/>
              <w:rPr>
                <w:i/>
                <w:iCs/>
                <w:szCs w:val="24"/>
                <w:lang w:eastAsia="zh-CN"/>
              </w:rPr>
            </w:pPr>
            <w:r w:rsidRPr="00CF1252">
              <w:rPr>
                <w:i/>
                <w:iCs/>
                <w:szCs w:val="24"/>
                <w:lang w:eastAsia="zh-CN"/>
              </w:rPr>
              <w:t xml:space="preserve"> Agreements: SSB+SSB or CSI-RS + CSI-RS can be supported for GBBR.</w:t>
            </w:r>
          </w:p>
          <w:p w14:paraId="10E50085" w14:textId="77777777" w:rsidR="00771561" w:rsidRPr="00CF1252" w:rsidRDefault="00771561" w:rsidP="00771561">
            <w:pPr>
              <w:spacing w:after="120"/>
              <w:rPr>
                <w:i/>
                <w:iCs/>
                <w:szCs w:val="24"/>
                <w:lang w:eastAsia="zh-CN"/>
              </w:rPr>
            </w:pPr>
            <w:r w:rsidRPr="00CF1252">
              <w:rPr>
                <w:i/>
                <w:iCs/>
                <w:szCs w:val="24"/>
                <w:lang w:eastAsia="zh-CN"/>
              </w:rPr>
              <w:t>Way forward: FFS if SSB+CSI-RS is supported for GBBR.</w:t>
            </w:r>
          </w:p>
          <w:p w14:paraId="261CD35D" w14:textId="77777777" w:rsidR="00771561" w:rsidRPr="00CF1252" w:rsidRDefault="00771561" w:rsidP="00771561">
            <w:pPr>
              <w:rPr>
                <w:b/>
                <w:lang w:eastAsia="ko-KR"/>
              </w:rPr>
            </w:pPr>
            <w:r w:rsidRPr="00CF1252">
              <w:rPr>
                <w:b/>
                <w:lang w:eastAsia="ko-KR"/>
              </w:rPr>
              <w:t xml:space="preserve">Issue 1-3-5: If CSR-RS is configured for GBBR </w:t>
            </w:r>
          </w:p>
          <w:p w14:paraId="3AE55F3E" w14:textId="77777777" w:rsidR="00771561" w:rsidRPr="00CF1252" w:rsidRDefault="00771561" w:rsidP="00771561">
            <w:pPr>
              <w:spacing w:after="120"/>
              <w:rPr>
                <w:i/>
                <w:iCs/>
                <w:szCs w:val="24"/>
                <w:lang w:eastAsia="zh-CN"/>
              </w:rPr>
            </w:pPr>
            <w:r w:rsidRPr="00CF1252">
              <w:rPr>
                <w:i/>
                <w:iCs/>
                <w:szCs w:val="24"/>
                <w:lang w:eastAsia="zh-CN"/>
              </w:rPr>
              <w:t xml:space="preserve">FFS whether CSI-RS resource with repetition ON will be configured for group-based reporting. </w:t>
            </w:r>
          </w:p>
          <w:p w14:paraId="135CBFB0" w14:textId="77777777" w:rsidR="00771561" w:rsidRPr="00CF1252" w:rsidRDefault="00771561" w:rsidP="00771561">
            <w:pPr>
              <w:rPr>
                <w:b/>
                <w:lang w:eastAsia="ko-KR"/>
              </w:rPr>
            </w:pPr>
            <w:r w:rsidRPr="00CF1252">
              <w:rPr>
                <w:b/>
                <w:lang w:eastAsia="ko-KR"/>
              </w:rPr>
              <w:t xml:space="preserve">Issue 1-3-6: Type of reporting used for GBBR  </w:t>
            </w:r>
          </w:p>
          <w:p w14:paraId="39AAFB6E" w14:textId="6F946EE3" w:rsidR="00771561" w:rsidRDefault="00771561" w:rsidP="00924C02">
            <w:pPr>
              <w:spacing w:after="120"/>
              <w:rPr>
                <w:color w:val="000000" w:themeColor="text1"/>
                <w:szCs w:val="24"/>
                <w:lang w:val="en-US"/>
              </w:rPr>
            </w:pPr>
            <w:r w:rsidRPr="00CF1252">
              <w:rPr>
                <w:i/>
                <w:iCs/>
                <w:szCs w:val="24"/>
                <w:lang w:eastAsia="zh-CN"/>
              </w:rPr>
              <w:t>FFS if Periodic, semi-persistent and aperiodic report are supported</w:t>
            </w:r>
          </w:p>
        </w:tc>
      </w:tr>
    </w:tbl>
    <w:p w14:paraId="22CE7F30" w14:textId="41606B8A" w:rsidR="00694085" w:rsidRDefault="00851478" w:rsidP="005C6F5A">
      <w:pPr>
        <w:spacing w:before="240"/>
        <w:jc w:val="both"/>
        <w:rPr>
          <w:color w:val="000000" w:themeColor="text1"/>
          <w:szCs w:val="24"/>
          <w:lang w:val="en-US"/>
        </w:rPr>
      </w:pPr>
      <w:r>
        <w:rPr>
          <w:rFonts w:hint="eastAsia"/>
          <w:color w:val="000000" w:themeColor="text1"/>
          <w:szCs w:val="24"/>
          <w:lang w:val="en-US"/>
        </w:rPr>
        <w:t>R</w:t>
      </w:r>
      <w:r>
        <w:rPr>
          <w:color w:val="000000" w:themeColor="text1"/>
          <w:szCs w:val="24"/>
          <w:lang w:val="en-US"/>
        </w:rPr>
        <w:t>egarding how to perform L1-RSRP measurements for group-based beam reporting, it is analyzed in [2] and copied below.</w:t>
      </w:r>
    </w:p>
    <w:p w14:paraId="534DDC4F" w14:textId="77777777" w:rsidR="00694085" w:rsidRDefault="00694085" w:rsidP="00694085">
      <w:pPr>
        <w:jc w:val="both"/>
        <w:rPr>
          <w:color w:val="000000" w:themeColor="text1"/>
        </w:rPr>
      </w:pPr>
      <w:r w:rsidRPr="009D2F4C">
        <w:rPr>
          <w:color w:val="000000" w:themeColor="text1"/>
        </w:rPr>
        <w:t>UE is not required to measure CSI-RS and/or SSB resources simultaneously for group-based beam reporting. NW does not know which beam pair can be received by UE simultaneously before group-based beam reporting. Thus, it is not possible for NW to configure CSI-RS and/or SSB on the same resources for UE to receive simultaneously. It is up to UE implementation to figure out the beam pair for group-based beam reporting by measuring L1-RSRP of configured CSI-RS and/or SSB resources. The UE measurement is performed in TDM manner. Existing L1-RSRP measurement requirements are applicable for group-based beam reporting. No new requirements for group-based beam reporting are necessary to be defined.</w:t>
      </w:r>
      <w:r>
        <w:rPr>
          <w:color w:val="000000" w:themeColor="text1"/>
        </w:rPr>
        <w:t xml:space="preserve"> </w:t>
      </w:r>
    </w:p>
    <w:p w14:paraId="6D0991D2" w14:textId="77777777" w:rsidR="00694085" w:rsidRDefault="00694085" w:rsidP="00694085">
      <w:pPr>
        <w:jc w:val="both"/>
        <w:rPr>
          <w:color w:val="000000" w:themeColor="text1"/>
        </w:rPr>
      </w:pPr>
      <w:r>
        <w:rPr>
          <w:rFonts w:hint="eastAsia"/>
          <w:color w:val="000000" w:themeColor="text1"/>
        </w:rPr>
        <w:t>E</w:t>
      </w:r>
      <w:r>
        <w:rPr>
          <w:color w:val="000000" w:themeColor="text1"/>
        </w:rPr>
        <w:t>ven if under certain cases, it might be possible for NW to configure CSI-RS and/or SSB resources on the same OFDM symbol, existing L1-RSRP measurement requirements can still be still applicable. There are already measurement restrictions on colliding symbols. Defining enhanced requirements for only some potential cases, it will require UE to turn of multiple panels for group-based beam reporting all the time, which is not friendly for power saving.</w:t>
      </w:r>
    </w:p>
    <w:p w14:paraId="232C1E4D" w14:textId="187A2F14" w:rsidR="00694085" w:rsidRPr="009D2F4C" w:rsidRDefault="00694085" w:rsidP="00694085">
      <w:pPr>
        <w:rPr>
          <w:b/>
          <w:bCs/>
          <w:i/>
          <w:iCs/>
          <w:color w:val="000000" w:themeColor="text1"/>
          <w:szCs w:val="24"/>
        </w:rPr>
      </w:pPr>
      <w:r w:rsidRPr="009D2F4C">
        <w:rPr>
          <w:b/>
          <w:bCs/>
          <w:i/>
          <w:iCs/>
          <w:color w:val="000000" w:themeColor="text1"/>
          <w:szCs w:val="24"/>
        </w:rPr>
        <w:t xml:space="preserve">Proposal </w:t>
      </w:r>
      <w:r w:rsidR="00BA6CE2">
        <w:rPr>
          <w:b/>
          <w:bCs/>
          <w:i/>
          <w:iCs/>
          <w:color w:val="000000" w:themeColor="text1"/>
          <w:szCs w:val="24"/>
        </w:rPr>
        <w:t>3</w:t>
      </w:r>
      <w:r w:rsidRPr="009D2F4C">
        <w:rPr>
          <w:b/>
          <w:bCs/>
          <w:i/>
          <w:iCs/>
          <w:color w:val="000000" w:themeColor="text1"/>
          <w:szCs w:val="24"/>
        </w:rPr>
        <w:t>: No specific new requirements for group-based beam reporting are necessary to be defined and existing L1-RSRP measurement requirements are applicable for group-based beam reporting.</w:t>
      </w:r>
    </w:p>
    <w:p w14:paraId="7BFDAE89" w14:textId="24A74786" w:rsidR="00ED2E28" w:rsidRPr="00BA6CE2" w:rsidRDefault="00BA6CE2" w:rsidP="00BA6CE2">
      <w:pPr>
        <w:jc w:val="both"/>
        <w:rPr>
          <w:color w:val="000000" w:themeColor="text1"/>
        </w:rPr>
      </w:pPr>
      <w:r>
        <w:rPr>
          <w:color w:val="000000" w:themeColor="text1"/>
        </w:rPr>
        <w:t>Regarding h</w:t>
      </w:r>
      <w:r w:rsidRPr="00BA6CE2">
        <w:rPr>
          <w:color w:val="000000" w:themeColor="text1"/>
        </w:rPr>
        <w:t>ow to choose beam pair that are going to be reported based on measurement results</w:t>
      </w:r>
      <w:r>
        <w:rPr>
          <w:color w:val="000000" w:themeColor="text1"/>
        </w:rPr>
        <w:t>, it should be up to UE implementation. We don’t see any necessity of specifying behaviour for beam pair selection.</w:t>
      </w:r>
    </w:p>
    <w:p w14:paraId="674CDCEC" w14:textId="650A0967" w:rsidR="00ED2E28" w:rsidRPr="00BA6CE2" w:rsidRDefault="00BA6CE2" w:rsidP="00BA6CE2">
      <w:pPr>
        <w:rPr>
          <w:b/>
          <w:bCs/>
          <w:i/>
          <w:iCs/>
          <w:color w:val="000000" w:themeColor="text1"/>
          <w:szCs w:val="24"/>
        </w:rPr>
      </w:pPr>
      <w:r w:rsidRPr="009D2F4C">
        <w:rPr>
          <w:b/>
          <w:bCs/>
          <w:i/>
          <w:iCs/>
          <w:color w:val="000000" w:themeColor="text1"/>
          <w:szCs w:val="24"/>
        </w:rPr>
        <w:t xml:space="preserve">Proposal </w:t>
      </w:r>
      <w:r>
        <w:rPr>
          <w:b/>
          <w:bCs/>
          <w:i/>
          <w:iCs/>
          <w:color w:val="000000" w:themeColor="text1"/>
          <w:szCs w:val="24"/>
        </w:rPr>
        <w:t>4</w:t>
      </w:r>
      <w:r w:rsidRPr="009D2F4C">
        <w:rPr>
          <w:b/>
          <w:bCs/>
          <w:i/>
          <w:iCs/>
          <w:color w:val="000000" w:themeColor="text1"/>
          <w:szCs w:val="24"/>
        </w:rPr>
        <w:t xml:space="preserve">: </w:t>
      </w:r>
      <w:r w:rsidRPr="00BA6CE2">
        <w:rPr>
          <w:b/>
          <w:bCs/>
          <w:i/>
          <w:iCs/>
          <w:color w:val="000000" w:themeColor="text1"/>
          <w:szCs w:val="24"/>
        </w:rPr>
        <w:t xml:space="preserve">How to choose beam pair </w:t>
      </w:r>
      <w:r>
        <w:rPr>
          <w:b/>
          <w:bCs/>
          <w:i/>
          <w:iCs/>
          <w:color w:val="000000" w:themeColor="text1"/>
          <w:szCs w:val="24"/>
        </w:rPr>
        <w:t xml:space="preserve">for group-based beam reporting </w:t>
      </w:r>
      <w:r w:rsidRPr="00BA6CE2">
        <w:rPr>
          <w:b/>
          <w:bCs/>
          <w:i/>
          <w:iCs/>
          <w:color w:val="000000" w:themeColor="text1"/>
          <w:szCs w:val="24"/>
        </w:rPr>
        <w:t>is</w:t>
      </w:r>
      <w:r>
        <w:rPr>
          <w:b/>
          <w:bCs/>
          <w:i/>
          <w:iCs/>
          <w:color w:val="000000" w:themeColor="text1"/>
          <w:szCs w:val="24"/>
        </w:rPr>
        <w:t xml:space="preserve"> up to</w:t>
      </w:r>
      <w:r w:rsidRPr="00BA6CE2">
        <w:rPr>
          <w:b/>
          <w:bCs/>
          <w:i/>
          <w:iCs/>
          <w:color w:val="000000" w:themeColor="text1"/>
          <w:szCs w:val="24"/>
        </w:rPr>
        <w:t xml:space="preserve"> UE implementation</w:t>
      </w:r>
      <w:r>
        <w:rPr>
          <w:b/>
          <w:bCs/>
          <w:i/>
          <w:iCs/>
          <w:color w:val="000000" w:themeColor="text1"/>
          <w:szCs w:val="24"/>
        </w:rPr>
        <w:t>.</w:t>
      </w:r>
    </w:p>
    <w:p w14:paraId="240B13C1" w14:textId="74C88377" w:rsidR="00ED2E28" w:rsidRDefault="00BA6CE2" w:rsidP="005C6F5A">
      <w:pPr>
        <w:spacing w:before="240"/>
        <w:jc w:val="both"/>
        <w:rPr>
          <w:color w:val="000000" w:themeColor="text1"/>
          <w:szCs w:val="24"/>
          <w:lang w:val="en-US"/>
        </w:rPr>
      </w:pPr>
      <w:r>
        <w:rPr>
          <w:rFonts w:hint="eastAsia"/>
          <w:color w:val="000000" w:themeColor="text1"/>
          <w:szCs w:val="24"/>
          <w:lang w:val="en-US"/>
        </w:rPr>
        <w:t>F</w:t>
      </w:r>
      <w:r>
        <w:rPr>
          <w:color w:val="000000" w:themeColor="text1"/>
          <w:szCs w:val="24"/>
          <w:lang w:val="en-US"/>
        </w:rPr>
        <w:t>or group-based beam reporting, it can be p</w:t>
      </w:r>
      <w:r w:rsidRPr="00BA6CE2">
        <w:rPr>
          <w:color w:val="000000" w:themeColor="text1"/>
          <w:szCs w:val="24"/>
          <w:lang w:val="en-US"/>
        </w:rPr>
        <w:t>eriodic, semi-persistent and aperiodic report</w:t>
      </w:r>
      <w:r>
        <w:rPr>
          <w:color w:val="000000" w:themeColor="text1"/>
          <w:szCs w:val="24"/>
          <w:lang w:val="en-US"/>
        </w:rPr>
        <w:t xml:space="preserve"> based on RAN1 specification.</w:t>
      </w:r>
    </w:p>
    <w:p w14:paraId="37AA5820" w14:textId="4776E319" w:rsidR="00BA6CE2" w:rsidRPr="00BA6CE2" w:rsidRDefault="00BA6CE2" w:rsidP="00BA6CE2">
      <w:pPr>
        <w:rPr>
          <w:b/>
          <w:bCs/>
          <w:i/>
          <w:iCs/>
          <w:color w:val="000000" w:themeColor="text1"/>
          <w:szCs w:val="24"/>
        </w:rPr>
      </w:pPr>
      <w:r w:rsidRPr="009D2F4C">
        <w:rPr>
          <w:b/>
          <w:bCs/>
          <w:i/>
          <w:iCs/>
          <w:color w:val="000000" w:themeColor="text1"/>
          <w:szCs w:val="24"/>
        </w:rPr>
        <w:t xml:space="preserve">Proposal </w:t>
      </w:r>
      <w:r w:rsidR="004F2700">
        <w:rPr>
          <w:b/>
          <w:bCs/>
          <w:i/>
          <w:iCs/>
          <w:color w:val="000000" w:themeColor="text1"/>
          <w:szCs w:val="24"/>
        </w:rPr>
        <w:t>5</w:t>
      </w:r>
      <w:r w:rsidRPr="009D2F4C">
        <w:rPr>
          <w:b/>
          <w:bCs/>
          <w:i/>
          <w:iCs/>
          <w:color w:val="000000" w:themeColor="text1"/>
          <w:szCs w:val="24"/>
        </w:rPr>
        <w:t xml:space="preserve">: </w:t>
      </w:r>
      <w:r w:rsidRPr="00BA6CE2">
        <w:rPr>
          <w:b/>
          <w:bCs/>
          <w:i/>
          <w:iCs/>
          <w:color w:val="000000" w:themeColor="text1"/>
          <w:szCs w:val="24"/>
        </w:rPr>
        <w:t>Periodic, semi-persistent and aperiodic report are supported</w:t>
      </w:r>
      <w:r>
        <w:rPr>
          <w:b/>
          <w:bCs/>
          <w:i/>
          <w:iCs/>
          <w:color w:val="000000" w:themeColor="text1"/>
          <w:szCs w:val="24"/>
        </w:rPr>
        <w:t xml:space="preserve"> for group-based beam reporting</w:t>
      </w:r>
      <w:r>
        <w:rPr>
          <w:b/>
          <w:bCs/>
          <w:i/>
          <w:iCs/>
          <w:color w:val="000000" w:themeColor="text1"/>
          <w:szCs w:val="24"/>
        </w:rPr>
        <w:t>.</w:t>
      </w:r>
    </w:p>
    <w:p w14:paraId="47E5BF7F" w14:textId="72C55E98" w:rsidR="006E28E3" w:rsidRDefault="006E28E3" w:rsidP="006E28E3">
      <w:pPr>
        <w:spacing w:before="240"/>
        <w:jc w:val="both"/>
        <w:rPr>
          <w:color w:val="000000" w:themeColor="text1"/>
          <w:szCs w:val="24"/>
          <w:lang w:val="en-US"/>
        </w:rPr>
      </w:pPr>
      <w:r>
        <w:rPr>
          <w:rFonts w:hint="eastAsia"/>
          <w:color w:val="000000" w:themeColor="text1"/>
          <w:szCs w:val="24"/>
          <w:lang w:val="en-US"/>
        </w:rPr>
        <w:t>F</w:t>
      </w:r>
      <w:r>
        <w:rPr>
          <w:color w:val="000000" w:themeColor="text1"/>
          <w:szCs w:val="24"/>
          <w:lang w:val="en-US"/>
        </w:rPr>
        <w:t xml:space="preserve">or issue 1-3-2-3, 1-3-4 and 1-3-5, an LS </w:t>
      </w:r>
      <w:r>
        <w:rPr>
          <w:color w:val="000000" w:themeColor="text1"/>
          <w:szCs w:val="24"/>
          <w:lang w:val="en-US"/>
        </w:rPr>
        <w:t xml:space="preserve">[3] </w:t>
      </w:r>
      <w:r>
        <w:rPr>
          <w:color w:val="000000" w:themeColor="text1"/>
          <w:szCs w:val="24"/>
          <w:lang w:val="en-US"/>
        </w:rPr>
        <w:t>to RAN1 was sent to seek RAN1 answers on these issues. RAN4 should wait for RAN1 feedback.</w:t>
      </w:r>
    </w:p>
    <w:p w14:paraId="7E7C826F" w14:textId="77777777" w:rsidR="00BA6CE2" w:rsidRPr="00BA6CE2" w:rsidRDefault="00BA6CE2" w:rsidP="005C6F5A">
      <w:pPr>
        <w:spacing w:before="240"/>
        <w:jc w:val="both"/>
        <w:rPr>
          <w:rFonts w:hint="eastAsia"/>
          <w:color w:val="000000" w:themeColor="text1"/>
          <w:szCs w:val="24"/>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lastRenderedPageBreak/>
        <w:t>Summary</w:t>
      </w:r>
    </w:p>
    <w:p w14:paraId="0FE6302B" w14:textId="0A3C80D2" w:rsidR="00CE5D0B" w:rsidRDefault="00CE5D0B" w:rsidP="00250FD7">
      <w:pPr>
        <w:spacing w:before="120" w:after="0"/>
      </w:pPr>
      <w:r w:rsidRPr="006138DA">
        <w:t xml:space="preserve">In this contribution, we </w:t>
      </w:r>
      <w:r w:rsidR="009E12A5">
        <w:t xml:space="preserve">further </w:t>
      </w:r>
      <w:r w:rsidRPr="006138DA">
        <w:t xml:space="preserve">provided </w:t>
      </w:r>
      <w:r w:rsidR="00C54E7E">
        <w:rPr>
          <w:lang w:val="en-US"/>
        </w:rPr>
        <w:t xml:space="preserve">views on </w:t>
      </w:r>
      <w:r w:rsidR="001126D7">
        <w:rPr>
          <w:lang w:val="en-US"/>
        </w:rPr>
        <w:t>L1</w:t>
      </w:r>
      <w:r w:rsidR="008457ED">
        <w:rPr>
          <w:lang w:val="en-US"/>
        </w:rPr>
        <w:t>-RSRP</w:t>
      </w:r>
      <w:r w:rsidR="001126D7">
        <w:rPr>
          <w:lang w:val="en-US"/>
        </w:rPr>
        <w:t xml:space="preserve"> measurement</w:t>
      </w:r>
      <w:r w:rsidR="008457ED">
        <w:rPr>
          <w:lang w:val="en-US"/>
        </w:rPr>
        <w:t xml:space="preserve"> </w:t>
      </w:r>
      <w:r w:rsidR="001126D7">
        <w:rPr>
          <w:lang w:val="en-US"/>
        </w:rPr>
        <w:t>for FR2 multi-Rx chain DL reception</w:t>
      </w:r>
      <w:r w:rsidRPr="006138DA">
        <w:t>.</w:t>
      </w:r>
      <w:bookmarkStart w:id="6" w:name="_Hlk23953093"/>
      <w:r w:rsidR="001126D7">
        <w:t xml:space="preserve"> Following proposals and observations are present.</w:t>
      </w:r>
    </w:p>
    <w:bookmarkEnd w:id="6"/>
    <w:p w14:paraId="415DF8F5" w14:textId="77777777" w:rsidR="006E28E3" w:rsidRDefault="006E28E3" w:rsidP="006E28E3">
      <w:pPr>
        <w:rPr>
          <w:b/>
          <w:bCs/>
          <w:i/>
          <w:iCs/>
          <w:lang w:val="en-US"/>
        </w:rPr>
      </w:pPr>
      <w:r>
        <w:rPr>
          <w:b/>
          <w:bCs/>
          <w:i/>
          <w:iCs/>
          <w:lang w:val="en-US"/>
        </w:rPr>
        <w:t>Proposal 1: When UE indicates reduced beam sweeping factor, the corresponding L1 measurement requirements can be enhanced without any additional conditions.</w:t>
      </w:r>
    </w:p>
    <w:p w14:paraId="4D24A7F1" w14:textId="77777777" w:rsidR="006E28E3" w:rsidRPr="00851478" w:rsidRDefault="006E28E3" w:rsidP="006E28E3">
      <w:pPr>
        <w:rPr>
          <w:b/>
          <w:bCs/>
          <w:i/>
          <w:iCs/>
          <w:lang w:val="en-US"/>
        </w:rPr>
      </w:pPr>
      <w:r>
        <w:rPr>
          <w:b/>
          <w:bCs/>
          <w:i/>
          <w:iCs/>
          <w:lang w:val="en-US"/>
        </w:rPr>
        <w:t>Proposal 2: The UE capability is to indicat reduced beam sweeping factor. The candidate number can be {2, 4, 6} for FR2-1.</w:t>
      </w:r>
    </w:p>
    <w:p w14:paraId="72DFFBB0" w14:textId="77777777" w:rsidR="006E28E3" w:rsidRPr="009D2F4C" w:rsidRDefault="006E28E3" w:rsidP="006E28E3">
      <w:pPr>
        <w:rPr>
          <w:b/>
          <w:bCs/>
          <w:i/>
          <w:iCs/>
          <w:color w:val="000000" w:themeColor="text1"/>
          <w:szCs w:val="24"/>
        </w:rPr>
      </w:pPr>
      <w:r w:rsidRPr="009D2F4C">
        <w:rPr>
          <w:b/>
          <w:bCs/>
          <w:i/>
          <w:iCs/>
          <w:color w:val="000000" w:themeColor="text1"/>
          <w:szCs w:val="24"/>
        </w:rPr>
        <w:t xml:space="preserve">Proposal </w:t>
      </w:r>
      <w:r>
        <w:rPr>
          <w:b/>
          <w:bCs/>
          <w:i/>
          <w:iCs/>
          <w:color w:val="000000" w:themeColor="text1"/>
          <w:szCs w:val="24"/>
        </w:rPr>
        <w:t>3</w:t>
      </w:r>
      <w:r w:rsidRPr="009D2F4C">
        <w:rPr>
          <w:b/>
          <w:bCs/>
          <w:i/>
          <w:iCs/>
          <w:color w:val="000000" w:themeColor="text1"/>
          <w:szCs w:val="24"/>
        </w:rPr>
        <w:t>: No specific new requirements for group-based beam reporting are necessary to be defined and existing L1-RSRP measurement requirements are applicable for group-based beam reporting.</w:t>
      </w:r>
    </w:p>
    <w:p w14:paraId="1FAC3937" w14:textId="77777777" w:rsidR="006E28E3" w:rsidRPr="00BA6CE2" w:rsidRDefault="006E28E3" w:rsidP="006E28E3">
      <w:pPr>
        <w:rPr>
          <w:b/>
          <w:bCs/>
          <w:i/>
          <w:iCs/>
          <w:color w:val="000000" w:themeColor="text1"/>
          <w:szCs w:val="24"/>
        </w:rPr>
      </w:pPr>
      <w:r w:rsidRPr="009D2F4C">
        <w:rPr>
          <w:b/>
          <w:bCs/>
          <w:i/>
          <w:iCs/>
          <w:color w:val="000000" w:themeColor="text1"/>
          <w:szCs w:val="24"/>
        </w:rPr>
        <w:t xml:space="preserve">Proposal </w:t>
      </w:r>
      <w:r>
        <w:rPr>
          <w:b/>
          <w:bCs/>
          <w:i/>
          <w:iCs/>
          <w:color w:val="000000" w:themeColor="text1"/>
          <w:szCs w:val="24"/>
        </w:rPr>
        <w:t>4</w:t>
      </w:r>
      <w:r w:rsidRPr="009D2F4C">
        <w:rPr>
          <w:b/>
          <w:bCs/>
          <w:i/>
          <w:iCs/>
          <w:color w:val="000000" w:themeColor="text1"/>
          <w:szCs w:val="24"/>
        </w:rPr>
        <w:t xml:space="preserve">: </w:t>
      </w:r>
      <w:r w:rsidRPr="00BA6CE2">
        <w:rPr>
          <w:b/>
          <w:bCs/>
          <w:i/>
          <w:iCs/>
          <w:color w:val="000000" w:themeColor="text1"/>
          <w:szCs w:val="24"/>
        </w:rPr>
        <w:t xml:space="preserve">How to choose beam pair </w:t>
      </w:r>
      <w:r>
        <w:rPr>
          <w:b/>
          <w:bCs/>
          <w:i/>
          <w:iCs/>
          <w:color w:val="000000" w:themeColor="text1"/>
          <w:szCs w:val="24"/>
        </w:rPr>
        <w:t xml:space="preserve">for group-based beam reporting </w:t>
      </w:r>
      <w:r w:rsidRPr="00BA6CE2">
        <w:rPr>
          <w:b/>
          <w:bCs/>
          <w:i/>
          <w:iCs/>
          <w:color w:val="000000" w:themeColor="text1"/>
          <w:szCs w:val="24"/>
        </w:rPr>
        <w:t>is</w:t>
      </w:r>
      <w:r>
        <w:rPr>
          <w:b/>
          <w:bCs/>
          <w:i/>
          <w:iCs/>
          <w:color w:val="000000" w:themeColor="text1"/>
          <w:szCs w:val="24"/>
        </w:rPr>
        <w:t xml:space="preserve"> up to</w:t>
      </w:r>
      <w:r w:rsidRPr="00BA6CE2">
        <w:rPr>
          <w:b/>
          <w:bCs/>
          <w:i/>
          <w:iCs/>
          <w:color w:val="000000" w:themeColor="text1"/>
          <w:szCs w:val="24"/>
        </w:rPr>
        <w:t xml:space="preserve"> UE implementation</w:t>
      </w:r>
      <w:r>
        <w:rPr>
          <w:b/>
          <w:bCs/>
          <w:i/>
          <w:iCs/>
          <w:color w:val="000000" w:themeColor="text1"/>
          <w:szCs w:val="24"/>
        </w:rPr>
        <w:t>.</w:t>
      </w:r>
    </w:p>
    <w:p w14:paraId="1B2C2CE4" w14:textId="77777777" w:rsidR="006E28E3" w:rsidRPr="00BA6CE2" w:rsidRDefault="006E28E3" w:rsidP="006E28E3">
      <w:pPr>
        <w:rPr>
          <w:b/>
          <w:bCs/>
          <w:i/>
          <w:iCs/>
          <w:color w:val="000000" w:themeColor="text1"/>
          <w:szCs w:val="24"/>
        </w:rPr>
      </w:pPr>
      <w:r w:rsidRPr="009D2F4C">
        <w:rPr>
          <w:b/>
          <w:bCs/>
          <w:i/>
          <w:iCs/>
          <w:color w:val="000000" w:themeColor="text1"/>
          <w:szCs w:val="24"/>
        </w:rPr>
        <w:t xml:space="preserve">Proposal </w:t>
      </w:r>
      <w:r>
        <w:rPr>
          <w:b/>
          <w:bCs/>
          <w:i/>
          <w:iCs/>
          <w:color w:val="000000" w:themeColor="text1"/>
          <w:szCs w:val="24"/>
        </w:rPr>
        <w:t>5</w:t>
      </w:r>
      <w:r w:rsidRPr="009D2F4C">
        <w:rPr>
          <w:b/>
          <w:bCs/>
          <w:i/>
          <w:iCs/>
          <w:color w:val="000000" w:themeColor="text1"/>
          <w:szCs w:val="24"/>
        </w:rPr>
        <w:t xml:space="preserve">: </w:t>
      </w:r>
      <w:r w:rsidRPr="00BA6CE2">
        <w:rPr>
          <w:b/>
          <w:bCs/>
          <w:i/>
          <w:iCs/>
          <w:color w:val="000000" w:themeColor="text1"/>
          <w:szCs w:val="24"/>
        </w:rPr>
        <w:t>Periodic, semi-persistent and aperiodic report are supported</w:t>
      </w:r>
      <w:r>
        <w:rPr>
          <w:b/>
          <w:bCs/>
          <w:i/>
          <w:iCs/>
          <w:color w:val="000000" w:themeColor="text1"/>
          <w:szCs w:val="24"/>
        </w:rPr>
        <w:t xml:space="preserve"> for group-based beam reporting.</w:t>
      </w:r>
    </w:p>
    <w:p w14:paraId="1B4F0B2B" w14:textId="77777777" w:rsidR="00AF13B2" w:rsidRPr="006E28E3" w:rsidRDefault="00AF13B2" w:rsidP="000D4E7D">
      <w:pPr>
        <w:rPr>
          <w:b/>
          <w:bCs/>
          <w:i/>
          <w:iC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0"/>
    <w:bookmarkEnd w:id="1"/>
    <w:p w14:paraId="31F430D9" w14:textId="77E6DA86" w:rsidR="00A27AF5" w:rsidRDefault="00A7687A" w:rsidP="00A7687A">
      <w:pPr>
        <w:pStyle w:val="a3"/>
        <w:numPr>
          <w:ilvl w:val="0"/>
          <w:numId w:val="24"/>
        </w:numPr>
        <w:spacing w:before="240" w:after="0"/>
        <w:rPr>
          <w:szCs w:val="22"/>
        </w:rPr>
      </w:pPr>
      <w:r w:rsidRPr="00A7687A">
        <w:rPr>
          <w:szCs w:val="22"/>
        </w:rPr>
        <w:t>R4-2306319</w:t>
      </w:r>
      <w:r w:rsidRPr="00A7687A">
        <w:rPr>
          <w:szCs w:val="22"/>
        </w:rPr>
        <w:tab/>
        <w:t>WF on NR FR2 multi-Rx chain DL reception RRM requirements (part 2)</w:t>
      </w:r>
      <w:r>
        <w:rPr>
          <w:szCs w:val="22"/>
        </w:rPr>
        <w:t>,</w:t>
      </w:r>
      <w:r w:rsidRPr="00A7687A">
        <w:rPr>
          <w:szCs w:val="22"/>
        </w:rPr>
        <w:t xml:space="preserve"> Ericsson</w:t>
      </w:r>
    </w:p>
    <w:p w14:paraId="36AD7D37" w14:textId="3A14716D" w:rsidR="00694085" w:rsidRDefault="00694085" w:rsidP="00A7687A">
      <w:pPr>
        <w:pStyle w:val="a3"/>
        <w:numPr>
          <w:ilvl w:val="0"/>
          <w:numId w:val="24"/>
        </w:numPr>
        <w:spacing w:before="240" w:after="0"/>
        <w:rPr>
          <w:szCs w:val="22"/>
        </w:rPr>
      </w:pPr>
      <w:r w:rsidRPr="00694085">
        <w:rPr>
          <w:szCs w:val="22"/>
        </w:rPr>
        <w:t>R4-2307717</w:t>
      </w:r>
      <w:r w:rsidRPr="00A7687A">
        <w:rPr>
          <w:szCs w:val="22"/>
        </w:rPr>
        <w:tab/>
      </w:r>
      <w:r w:rsidRPr="00694085">
        <w:rPr>
          <w:szCs w:val="22"/>
        </w:rPr>
        <w:t>On general aspects for FR2 multi-Rx</w:t>
      </w:r>
      <w:r>
        <w:rPr>
          <w:szCs w:val="22"/>
        </w:rPr>
        <w:t>, vivo</w:t>
      </w:r>
    </w:p>
    <w:p w14:paraId="794D4038" w14:textId="023CC5C1" w:rsidR="00924C02" w:rsidRPr="00A27AF5" w:rsidRDefault="00924C02" w:rsidP="00924C02">
      <w:pPr>
        <w:pStyle w:val="a3"/>
        <w:numPr>
          <w:ilvl w:val="0"/>
          <w:numId w:val="24"/>
        </w:numPr>
        <w:spacing w:before="240" w:after="0"/>
        <w:rPr>
          <w:szCs w:val="22"/>
        </w:rPr>
      </w:pPr>
      <w:r w:rsidRPr="00924C02">
        <w:rPr>
          <w:szCs w:val="22"/>
        </w:rPr>
        <w:t>R4-2306394</w:t>
      </w:r>
      <w:r w:rsidRPr="00924C02">
        <w:rPr>
          <w:szCs w:val="22"/>
        </w:rPr>
        <w:tab/>
        <w:t>LS on RS supported for group-based reporting</w:t>
      </w:r>
      <w:r>
        <w:rPr>
          <w:szCs w:val="22"/>
        </w:rPr>
        <w:t xml:space="preserve">, </w:t>
      </w:r>
      <w:r w:rsidR="00694085">
        <w:rPr>
          <w:szCs w:val="22"/>
        </w:rPr>
        <w:t>Eri</w:t>
      </w:r>
      <w:r w:rsidRPr="00924C02">
        <w:rPr>
          <w:szCs w:val="22"/>
        </w:rPr>
        <w:t>csson</w:t>
      </w:r>
    </w:p>
    <w:sectPr w:rsidR="00924C02" w:rsidRPr="00A27AF5">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0CC5C" w14:textId="77777777" w:rsidR="000E7A67" w:rsidRDefault="000E7A67">
      <w:pPr>
        <w:spacing w:after="0"/>
      </w:pPr>
      <w:r>
        <w:separator/>
      </w:r>
    </w:p>
  </w:endnote>
  <w:endnote w:type="continuationSeparator" w:id="0">
    <w:p w14:paraId="30DE57BB" w14:textId="77777777" w:rsidR="000E7A67" w:rsidRDefault="000E7A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3C767" w14:textId="77777777" w:rsidR="000E7A67" w:rsidRDefault="000E7A67">
      <w:pPr>
        <w:spacing w:after="0"/>
      </w:pPr>
      <w:r>
        <w:separator/>
      </w:r>
    </w:p>
  </w:footnote>
  <w:footnote w:type="continuationSeparator" w:id="0">
    <w:p w14:paraId="60E9E55C" w14:textId="77777777" w:rsidR="000E7A67" w:rsidRDefault="000E7A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13.15pt;height:74.75pt" o:bullet="t">
        <v:imagedata r:id="rId1" o:title=""/>
      </v:shape>
    </w:pict>
  </w:numPicBullet>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A312FBB"/>
    <w:multiLevelType w:val="hybridMultilevel"/>
    <w:tmpl w:val="AA1EF26A"/>
    <w:lvl w:ilvl="0" w:tplc="19A2D29C">
      <w:start w:val="1"/>
      <w:numFmt w:val="bullet"/>
      <w:lvlText w:val=""/>
      <w:lvlPicBulletId w:val="0"/>
      <w:lvlJc w:val="left"/>
      <w:pPr>
        <w:ind w:left="360" w:hanging="360"/>
      </w:pPr>
      <w:rPr>
        <w:rFonts w:ascii="Symbol" w:hAnsi="Symbol"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3" w15:restartNumberingAfterBreak="0">
    <w:nsid w:val="16CA0034"/>
    <w:multiLevelType w:val="hybridMultilevel"/>
    <w:tmpl w:val="236EAD76"/>
    <w:lvl w:ilvl="0" w:tplc="04090001">
      <w:start w:val="1"/>
      <w:numFmt w:val="bullet"/>
      <w:lvlText w:val=""/>
      <w:lvlJc w:val="left"/>
      <w:pPr>
        <w:ind w:left="360" w:hanging="360"/>
      </w:pPr>
      <w:rPr>
        <w:rFonts w:ascii="Wingdings" w:hAnsi="Wingdings"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E265F4"/>
    <w:multiLevelType w:val="hybridMultilevel"/>
    <w:tmpl w:val="F8C41D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7" w15:restartNumberingAfterBreak="0">
    <w:nsid w:val="351A6793"/>
    <w:multiLevelType w:val="multilevel"/>
    <w:tmpl w:val="351A67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8D74AF"/>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9" w15:restartNumberingAfterBreak="0">
    <w:nsid w:val="36F626E8"/>
    <w:multiLevelType w:val="hybridMultilevel"/>
    <w:tmpl w:val="8A30DF44"/>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8875C09"/>
    <w:multiLevelType w:val="hybridMultilevel"/>
    <w:tmpl w:val="2B5E1F7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3AD37A3D"/>
    <w:multiLevelType w:val="multilevel"/>
    <w:tmpl w:val="1486A884"/>
    <w:lvl w:ilvl="0">
      <w:numFmt w:val="decimal"/>
      <w:lvlText w:val="%1"/>
      <w:lvlJc w:val="left"/>
      <w:pPr>
        <w:ind w:left="432" w:hanging="432"/>
      </w:pPr>
      <w:rPr>
        <w:rFonts w:hint="eastAsia"/>
      </w:rPr>
    </w:lvl>
    <w:lvl w:ilvl="1">
      <w:start w:val="1"/>
      <w:numFmt w:val="decimal"/>
      <w:lvlText w:val="%1.%2"/>
      <w:lvlJc w:val="left"/>
      <w:pPr>
        <w:ind w:left="1851" w:hanging="576"/>
      </w:pPr>
      <w:rPr>
        <w:rFonts w:hint="eastAsia"/>
        <w:i w:val="0"/>
        <w:iCs/>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4" w15:restartNumberingAfterBreak="0">
    <w:nsid w:val="492964D7"/>
    <w:multiLevelType w:val="hybridMultilevel"/>
    <w:tmpl w:val="AF1C694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CD139AF"/>
    <w:multiLevelType w:val="hybridMultilevel"/>
    <w:tmpl w:val="66F667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1CE1505"/>
    <w:multiLevelType w:val="hybridMultilevel"/>
    <w:tmpl w:val="31864C3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50D6D9C"/>
    <w:multiLevelType w:val="hybridMultilevel"/>
    <w:tmpl w:val="74926E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68276708"/>
    <w:multiLevelType w:val="hybridMultilevel"/>
    <w:tmpl w:val="973C8780"/>
    <w:lvl w:ilvl="0" w:tplc="FFFFFFFF">
      <w:start w:val="1"/>
      <w:numFmt w:val="bullet"/>
      <w:lvlText w:val=""/>
      <w:lvlJc w:val="left"/>
      <w:pPr>
        <w:ind w:left="800" w:hanging="400"/>
      </w:pPr>
      <w:rPr>
        <w:rFonts w:ascii="Symbol" w:hAnsi="Symbol" w:hint="default"/>
      </w:rPr>
    </w:lvl>
    <w:lvl w:ilvl="1" w:tplc="CBF27ABA">
      <w:start w:val="3"/>
      <w:numFmt w:val="bullet"/>
      <w:lvlText w:val="-"/>
      <w:lvlJc w:val="left"/>
      <w:pPr>
        <w:ind w:left="1220" w:hanging="420"/>
      </w:pPr>
      <w:rPr>
        <w:rFonts w:ascii="Times New Roman" w:eastAsia="宋体" w:hAnsi="Times New Roman" w:cs="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43" w15:restartNumberingAfterBreak="0">
    <w:nsid w:val="72C71F8B"/>
    <w:multiLevelType w:val="hybridMultilevel"/>
    <w:tmpl w:val="7D6E58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4"/>
  </w:num>
  <w:num w:numId="21" w16cid:durableId="1820078503">
    <w:abstractNumId w:val="39"/>
  </w:num>
  <w:num w:numId="22" w16cid:durableId="53436028">
    <w:abstractNumId w:val="32"/>
  </w:num>
  <w:num w:numId="23" w16cid:durableId="1345088911">
    <w:abstractNumId w:val="44"/>
  </w:num>
  <w:num w:numId="24" w16cid:durableId="1354380123">
    <w:abstractNumId w:val="21"/>
  </w:num>
  <w:num w:numId="25" w16cid:durableId="1423599878">
    <w:abstractNumId w:val="38"/>
  </w:num>
  <w:num w:numId="26" w16cid:durableId="1747025763">
    <w:abstractNumId w:val="34"/>
  </w:num>
  <w:num w:numId="27" w16cid:durableId="738478849">
    <w:abstractNumId w:val="31"/>
  </w:num>
  <w:num w:numId="28" w16cid:durableId="822551920">
    <w:abstractNumId w:val="26"/>
  </w:num>
  <w:num w:numId="29" w16cid:durableId="721438579">
    <w:abstractNumId w:val="0"/>
  </w:num>
  <w:num w:numId="30" w16cid:durableId="1716999748">
    <w:abstractNumId w:val="30"/>
  </w:num>
  <w:num w:numId="31" w16cid:durableId="702364392">
    <w:abstractNumId w:val="28"/>
  </w:num>
  <w:num w:numId="32" w16cid:durableId="1744991346">
    <w:abstractNumId w:val="23"/>
  </w:num>
  <w:num w:numId="33" w16cid:durableId="2047561534">
    <w:abstractNumId w:val="40"/>
  </w:num>
  <w:num w:numId="34" w16cid:durableId="1683166926">
    <w:abstractNumId w:val="24"/>
  </w:num>
  <w:num w:numId="35" w16cid:durableId="1508400606">
    <w:abstractNumId w:val="22"/>
  </w:num>
  <w:num w:numId="36" w16cid:durableId="1733768830">
    <w:abstractNumId w:val="42"/>
  </w:num>
  <w:num w:numId="37" w16cid:durableId="538249220">
    <w:abstractNumId w:val="24"/>
  </w:num>
  <w:num w:numId="38" w16cid:durableId="1799639563">
    <w:abstractNumId w:val="24"/>
  </w:num>
  <w:num w:numId="39" w16cid:durableId="426317832">
    <w:abstractNumId w:val="24"/>
  </w:num>
  <w:num w:numId="40" w16cid:durableId="617105356">
    <w:abstractNumId w:val="24"/>
  </w:num>
  <w:num w:numId="41" w16cid:durableId="1281491871">
    <w:abstractNumId w:val="24"/>
  </w:num>
  <w:num w:numId="42" w16cid:durableId="493760646">
    <w:abstractNumId w:val="36"/>
  </w:num>
  <w:num w:numId="43" w16cid:durableId="130558762">
    <w:abstractNumId w:val="29"/>
  </w:num>
  <w:num w:numId="44" w16cid:durableId="1955942084">
    <w:abstractNumId w:val="24"/>
  </w:num>
  <w:num w:numId="45" w16cid:durableId="131951049">
    <w:abstractNumId w:val="37"/>
  </w:num>
  <w:num w:numId="46" w16cid:durableId="2030374128">
    <w:abstractNumId w:val="24"/>
  </w:num>
  <w:num w:numId="47" w16cid:durableId="1570194182">
    <w:abstractNumId w:val="24"/>
  </w:num>
  <w:num w:numId="48" w16cid:durableId="366637545">
    <w:abstractNumId w:val="27"/>
  </w:num>
  <w:num w:numId="49" w16cid:durableId="1500464458">
    <w:abstractNumId w:val="37"/>
  </w:num>
  <w:num w:numId="50" w16cid:durableId="8416626">
    <w:abstractNumId w:val="41"/>
  </w:num>
  <w:num w:numId="51" w16cid:durableId="2045249078">
    <w:abstractNumId w:val="33"/>
  </w:num>
  <w:num w:numId="52" w16cid:durableId="862399834">
    <w:abstractNumId w:val="35"/>
  </w:num>
  <w:num w:numId="53" w16cid:durableId="225263225">
    <w:abstractNumId w:val="43"/>
  </w:num>
  <w:num w:numId="54" w16cid:durableId="1715151343">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1C31"/>
    <w:rsid w:val="0003334B"/>
    <w:rsid w:val="00033FD5"/>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60E61"/>
    <w:rsid w:val="00061D80"/>
    <w:rsid w:val="00062173"/>
    <w:rsid w:val="00062C8D"/>
    <w:rsid w:val="00062EAC"/>
    <w:rsid w:val="00063F7C"/>
    <w:rsid w:val="0006461E"/>
    <w:rsid w:val="000650D0"/>
    <w:rsid w:val="00066D3B"/>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52BD"/>
    <w:rsid w:val="00086FC3"/>
    <w:rsid w:val="00090621"/>
    <w:rsid w:val="000907CC"/>
    <w:rsid w:val="00091649"/>
    <w:rsid w:val="0009398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5C3D"/>
    <w:rsid w:val="000B7375"/>
    <w:rsid w:val="000B7BB4"/>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57D"/>
    <w:rsid w:val="000D77F1"/>
    <w:rsid w:val="000E0033"/>
    <w:rsid w:val="000E30E3"/>
    <w:rsid w:val="000E3697"/>
    <w:rsid w:val="000E4B23"/>
    <w:rsid w:val="000E4B84"/>
    <w:rsid w:val="000E4F7A"/>
    <w:rsid w:val="000E5E31"/>
    <w:rsid w:val="000E7A67"/>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36B3"/>
    <w:rsid w:val="001149A0"/>
    <w:rsid w:val="00114BE9"/>
    <w:rsid w:val="00115754"/>
    <w:rsid w:val="00116475"/>
    <w:rsid w:val="001170FA"/>
    <w:rsid w:val="00117E60"/>
    <w:rsid w:val="00117FCE"/>
    <w:rsid w:val="00120E72"/>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0FA0"/>
    <w:rsid w:val="001710A9"/>
    <w:rsid w:val="00171F57"/>
    <w:rsid w:val="00174F7C"/>
    <w:rsid w:val="0017517C"/>
    <w:rsid w:val="0017530F"/>
    <w:rsid w:val="00177FF3"/>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4FCA"/>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BD0"/>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5AC6"/>
    <w:rsid w:val="0027694E"/>
    <w:rsid w:val="00276993"/>
    <w:rsid w:val="0027752A"/>
    <w:rsid w:val="0028115C"/>
    <w:rsid w:val="00282D6B"/>
    <w:rsid w:val="002837A8"/>
    <w:rsid w:val="00287E64"/>
    <w:rsid w:val="00287FBA"/>
    <w:rsid w:val="00290532"/>
    <w:rsid w:val="002908BD"/>
    <w:rsid w:val="00291E45"/>
    <w:rsid w:val="002932E5"/>
    <w:rsid w:val="0029353A"/>
    <w:rsid w:val="00293619"/>
    <w:rsid w:val="0029361E"/>
    <w:rsid w:val="00293BE0"/>
    <w:rsid w:val="0029427D"/>
    <w:rsid w:val="00295761"/>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2B0D"/>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1C9E"/>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454A"/>
    <w:rsid w:val="0032504F"/>
    <w:rsid w:val="003255D5"/>
    <w:rsid w:val="00325FAC"/>
    <w:rsid w:val="00326B07"/>
    <w:rsid w:val="00326F26"/>
    <w:rsid w:val="00327722"/>
    <w:rsid w:val="00327752"/>
    <w:rsid w:val="00330AB5"/>
    <w:rsid w:val="00333F02"/>
    <w:rsid w:val="003377C7"/>
    <w:rsid w:val="00340154"/>
    <w:rsid w:val="00341965"/>
    <w:rsid w:val="00342127"/>
    <w:rsid w:val="00343684"/>
    <w:rsid w:val="00344F9B"/>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1249"/>
    <w:rsid w:val="00375B17"/>
    <w:rsid w:val="00375C0B"/>
    <w:rsid w:val="00375D3C"/>
    <w:rsid w:val="00376734"/>
    <w:rsid w:val="00376D20"/>
    <w:rsid w:val="00377021"/>
    <w:rsid w:val="00377555"/>
    <w:rsid w:val="0038060A"/>
    <w:rsid w:val="00380913"/>
    <w:rsid w:val="0038093D"/>
    <w:rsid w:val="003809BA"/>
    <w:rsid w:val="003810E5"/>
    <w:rsid w:val="00381177"/>
    <w:rsid w:val="003815D5"/>
    <w:rsid w:val="00381B14"/>
    <w:rsid w:val="00382124"/>
    <w:rsid w:val="00382748"/>
    <w:rsid w:val="00383451"/>
    <w:rsid w:val="00383DA3"/>
    <w:rsid w:val="003842BC"/>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5E5"/>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5608"/>
    <w:rsid w:val="003D67A8"/>
    <w:rsid w:val="003D6A88"/>
    <w:rsid w:val="003D7001"/>
    <w:rsid w:val="003D7861"/>
    <w:rsid w:val="003E03A3"/>
    <w:rsid w:val="003E1374"/>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5CB3"/>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5B2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6DA"/>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B7B"/>
    <w:rsid w:val="004E2FC6"/>
    <w:rsid w:val="004E42EF"/>
    <w:rsid w:val="004E6512"/>
    <w:rsid w:val="004E6AC5"/>
    <w:rsid w:val="004E773C"/>
    <w:rsid w:val="004F0A6B"/>
    <w:rsid w:val="004F0D5A"/>
    <w:rsid w:val="004F141E"/>
    <w:rsid w:val="004F2700"/>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1CE6"/>
    <w:rsid w:val="005121FC"/>
    <w:rsid w:val="00514D0E"/>
    <w:rsid w:val="00517C63"/>
    <w:rsid w:val="005207D3"/>
    <w:rsid w:val="00521420"/>
    <w:rsid w:val="00522A3F"/>
    <w:rsid w:val="00523F88"/>
    <w:rsid w:val="00526EBE"/>
    <w:rsid w:val="00527F5E"/>
    <w:rsid w:val="00530F57"/>
    <w:rsid w:val="00532002"/>
    <w:rsid w:val="005324D7"/>
    <w:rsid w:val="00532A2C"/>
    <w:rsid w:val="0053356A"/>
    <w:rsid w:val="005338F6"/>
    <w:rsid w:val="00534D72"/>
    <w:rsid w:val="00534EF7"/>
    <w:rsid w:val="0053544C"/>
    <w:rsid w:val="005378BB"/>
    <w:rsid w:val="005378F3"/>
    <w:rsid w:val="005411B1"/>
    <w:rsid w:val="005435DD"/>
    <w:rsid w:val="005450AD"/>
    <w:rsid w:val="00547F57"/>
    <w:rsid w:val="005508EB"/>
    <w:rsid w:val="0055206F"/>
    <w:rsid w:val="005541E2"/>
    <w:rsid w:val="00554C3D"/>
    <w:rsid w:val="00555FF3"/>
    <w:rsid w:val="005560AC"/>
    <w:rsid w:val="00557CC3"/>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5BE0"/>
    <w:rsid w:val="00576617"/>
    <w:rsid w:val="00577D51"/>
    <w:rsid w:val="00580B52"/>
    <w:rsid w:val="00582C4C"/>
    <w:rsid w:val="005839E6"/>
    <w:rsid w:val="00586524"/>
    <w:rsid w:val="00586AA6"/>
    <w:rsid w:val="00586FAD"/>
    <w:rsid w:val="005876CB"/>
    <w:rsid w:val="00590302"/>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3C76"/>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36F8"/>
    <w:rsid w:val="00603F19"/>
    <w:rsid w:val="0060558A"/>
    <w:rsid w:val="00605688"/>
    <w:rsid w:val="00607214"/>
    <w:rsid w:val="0060729E"/>
    <w:rsid w:val="00607CCD"/>
    <w:rsid w:val="0061203F"/>
    <w:rsid w:val="006127E8"/>
    <w:rsid w:val="00612E38"/>
    <w:rsid w:val="006138DA"/>
    <w:rsid w:val="00614AA3"/>
    <w:rsid w:val="00614F32"/>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3F31"/>
    <w:rsid w:val="0063470E"/>
    <w:rsid w:val="006352C1"/>
    <w:rsid w:val="00635986"/>
    <w:rsid w:val="00636F34"/>
    <w:rsid w:val="00637248"/>
    <w:rsid w:val="00641A13"/>
    <w:rsid w:val="00641D8E"/>
    <w:rsid w:val="00643F32"/>
    <w:rsid w:val="00644D51"/>
    <w:rsid w:val="006452D2"/>
    <w:rsid w:val="00646288"/>
    <w:rsid w:val="0064674F"/>
    <w:rsid w:val="00647152"/>
    <w:rsid w:val="00647FE1"/>
    <w:rsid w:val="00650A2E"/>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2D1C"/>
    <w:rsid w:val="00692FA2"/>
    <w:rsid w:val="00694085"/>
    <w:rsid w:val="0069642B"/>
    <w:rsid w:val="00696477"/>
    <w:rsid w:val="00696E74"/>
    <w:rsid w:val="00697A73"/>
    <w:rsid w:val="006A0BF0"/>
    <w:rsid w:val="006A2712"/>
    <w:rsid w:val="006A40C3"/>
    <w:rsid w:val="006A4C74"/>
    <w:rsid w:val="006A6363"/>
    <w:rsid w:val="006A69FC"/>
    <w:rsid w:val="006A7885"/>
    <w:rsid w:val="006B36F2"/>
    <w:rsid w:val="006B4727"/>
    <w:rsid w:val="006B5657"/>
    <w:rsid w:val="006B64AC"/>
    <w:rsid w:val="006B6C0F"/>
    <w:rsid w:val="006C0798"/>
    <w:rsid w:val="006C121D"/>
    <w:rsid w:val="006C14D8"/>
    <w:rsid w:val="006C226B"/>
    <w:rsid w:val="006C42D9"/>
    <w:rsid w:val="006C4552"/>
    <w:rsid w:val="006C5165"/>
    <w:rsid w:val="006C57B0"/>
    <w:rsid w:val="006C7556"/>
    <w:rsid w:val="006D063E"/>
    <w:rsid w:val="006D1986"/>
    <w:rsid w:val="006D1BDC"/>
    <w:rsid w:val="006D22B9"/>
    <w:rsid w:val="006D2F18"/>
    <w:rsid w:val="006D34FE"/>
    <w:rsid w:val="006D3FDA"/>
    <w:rsid w:val="006D4609"/>
    <w:rsid w:val="006D57E3"/>
    <w:rsid w:val="006D616D"/>
    <w:rsid w:val="006D74A9"/>
    <w:rsid w:val="006D797F"/>
    <w:rsid w:val="006D7BCF"/>
    <w:rsid w:val="006E28E3"/>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5EE2"/>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1561"/>
    <w:rsid w:val="00773301"/>
    <w:rsid w:val="007746E1"/>
    <w:rsid w:val="00775676"/>
    <w:rsid w:val="0077590E"/>
    <w:rsid w:val="00775D74"/>
    <w:rsid w:val="007829F0"/>
    <w:rsid w:val="00784067"/>
    <w:rsid w:val="007856E2"/>
    <w:rsid w:val="00785BD1"/>
    <w:rsid w:val="00785E31"/>
    <w:rsid w:val="00785E8B"/>
    <w:rsid w:val="0078632D"/>
    <w:rsid w:val="007868A4"/>
    <w:rsid w:val="00786EA4"/>
    <w:rsid w:val="00790776"/>
    <w:rsid w:val="00791932"/>
    <w:rsid w:val="00791BD9"/>
    <w:rsid w:val="00791E03"/>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E7A"/>
    <w:rsid w:val="007C20C5"/>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537"/>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312"/>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072"/>
    <w:rsid w:val="00834991"/>
    <w:rsid w:val="00836E48"/>
    <w:rsid w:val="008404D4"/>
    <w:rsid w:val="00840CDA"/>
    <w:rsid w:val="00843B34"/>
    <w:rsid w:val="00844D92"/>
    <w:rsid w:val="008457ED"/>
    <w:rsid w:val="008468F1"/>
    <w:rsid w:val="00846A48"/>
    <w:rsid w:val="00847C9C"/>
    <w:rsid w:val="0085117F"/>
    <w:rsid w:val="00851478"/>
    <w:rsid w:val="00852010"/>
    <w:rsid w:val="008523BC"/>
    <w:rsid w:val="0085318C"/>
    <w:rsid w:val="00853A0B"/>
    <w:rsid w:val="00853F56"/>
    <w:rsid w:val="00855FE9"/>
    <w:rsid w:val="0085683F"/>
    <w:rsid w:val="00857D57"/>
    <w:rsid w:val="00860880"/>
    <w:rsid w:val="008609BF"/>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65B"/>
    <w:rsid w:val="008D4CE2"/>
    <w:rsid w:val="008D513F"/>
    <w:rsid w:val="008D609F"/>
    <w:rsid w:val="008D7C9D"/>
    <w:rsid w:val="008E03CC"/>
    <w:rsid w:val="008E0992"/>
    <w:rsid w:val="008E14E4"/>
    <w:rsid w:val="008E1AC6"/>
    <w:rsid w:val="008E2D87"/>
    <w:rsid w:val="008E3E9D"/>
    <w:rsid w:val="008E3FB2"/>
    <w:rsid w:val="008E4B88"/>
    <w:rsid w:val="008E5187"/>
    <w:rsid w:val="008E6780"/>
    <w:rsid w:val="008E68A1"/>
    <w:rsid w:val="008E7270"/>
    <w:rsid w:val="008E73FE"/>
    <w:rsid w:val="008E78B3"/>
    <w:rsid w:val="008F0174"/>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4C02"/>
    <w:rsid w:val="009256A2"/>
    <w:rsid w:val="009256C0"/>
    <w:rsid w:val="00925F32"/>
    <w:rsid w:val="00926EAA"/>
    <w:rsid w:val="00930D73"/>
    <w:rsid w:val="009319EB"/>
    <w:rsid w:val="00931F16"/>
    <w:rsid w:val="009331C0"/>
    <w:rsid w:val="00934004"/>
    <w:rsid w:val="0093417E"/>
    <w:rsid w:val="00935CB0"/>
    <w:rsid w:val="00935D39"/>
    <w:rsid w:val="00936885"/>
    <w:rsid w:val="00936C4F"/>
    <w:rsid w:val="0093718E"/>
    <w:rsid w:val="00937204"/>
    <w:rsid w:val="0093739C"/>
    <w:rsid w:val="0093757F"/>
    <w:rsid w:val="00940008"/>
    <w:rsid w:val="009423AB"/>
    <w:rsid w:val="00942D41"/>
    <w:rsid w:val="00942FAA"/>
    <w:rsid w:val="0094390D"/>
    <w:rsid w:val="00945E28"/>
    <w:rsid w:val="00946210"/>
    <w:rsid w:val="00946B83"/>
    <w:rsid w:val="00947631"/>
    <w:rsid w:val="0095029D"/>
    <w:rsid w:val="00950AE6"/>
    <w:rsid w:val="009510B4"/>
    <w:rsid w:val="009514EE"/>
    <w:rsid w:val="0095196C"/>
    <w:rsid w:val="00951F81"/>
    <w:rsid w:val="009526CF"/>
    <w:rsid w:val="00953530"/>
    <w:rsid w:val="009541B8"/>
    <w:rsid w:val="00955271"/>
    <w:rsid w:val="00955ED8"/>
    <w:rsid w:val="009622D0"/>
    <w:rsid w:val="0096389B"/>
    <w:rsid w:val="009645B8"/>
    <w:rsid w:val="0096490C"/>
    <w:rsid w:val="00966652"/>
    <w:rsid w:val="00966B17"/>
    <w:rsid w:val="0097039D"/>
    <w:rsid w:val="00970DCC"/>
    <w:rsid w:val="00971473"/>
    <w:rsid w:val="00973BF9"/>
    <w:rsid w:val="00973C92"/>
    <w:rsid w:val="009745FA"/>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3945"/>
    <w:rsid w:val="009A48EC"/>
    <w:rsid w:val="009A4B8A"/>
    <w:rsid w:val="009A509C"/>
    <w:rsid w:val="009A54B9"/>
    <w:rsid w:val="009A5FDD"/>
    <w:rsid w:val="009A7623"/>
    <w:rsid w:val="009B0FC1"/>
    <w:rsid w:val="009B23EF"/>
    <w:rsid w:val="009B2E93"/>
    <w:rsid w:val="009B3364"/>
    <w:rsid w:val="009B3DA4"/>
    <w:rsid w:val="009B4823"/>
    <w:rsid w:val="009B5AC3"/>
    <w:rsid w:val="009B6713"/>
    <w:rsid w:val="009B75DC"/>
    <w:rsid w:val="009C067D"/>
    <w:rsid w:val="009C2618"/>
    <w:rsid w:val="009C2D10"/>
    <w:rsid w:val="009C3297"/>
    <w:rsid w:val="009C366D"/>
    <w:rsid w:val="009C3CD0"/>
    <w:rsid w:val="009C4404"/>
    <w:rsid w:val="009C44B7"/>
    <w:rsid w:val="009C5285"/>
    <w:rsid w:val="009C75E8"/>
    <w:rsid w:val="009D0C81"/>
    <w:rsid w:val="009D5A48"/>
    <w:rsid w:val="009D623D"/>
    <w:rsid w:val="009D6F7B"/>
    <w:rsid w:val="009E12A5"/>
    <w:rsid w:val="009E19C0"/>
    <w:rsid w:val="009E3FE7"/>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5690"/>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AF5"/>
    <w:rsid w:val="00A27D9A"/>
    <w:rsid w:val="00A27E58"/>
    <w:rsid w:val="00A31CA0"/>
    <w:rsid w:val="00A31F09"/>
    <w:rsid w:val="00A346F9"/>
    <w:rsid w:val="00A3585B"/>
    <w:rsid w:val="00A37637"/>
    <w:rsid w:val="00A40306"/>
    <w:rsid w:val="00A40B1F"/>
    <w:rsid w:val="00A41058"/>
    <w:rsid w:val="00A410CD"/>
    <w:rsid w:val="00A427EA"/>
    <w:rsid w:val="00A43CF0"/>
    <w:rsid w:val="00A44FEF"/>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687A"/>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F0271"/>
    <w:rsid w:val="00AF13B2"/>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68F0"/>
    <w:rsid w:val="00BA6AEF"/>
    <w:rsid w:val="00BA6CE2"/>
    <w:rsid w:val="00BB0E40"/>
    <w:rsid w:val="00BB152C"/>
    <w:rsid w:val="00BB170E"/>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145E"/>
    <w:rsid w:val="00BE498B"/>
    <w:rsid w:val="00BE6DFC"/>
    <w:rsid w:val="00BF180C"/>
    <w:rsid w:val="00BF229B"/>
    <w:rsid w:val="00BF2449"/>
    <w:rsid w:val="00BF2C58"/>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561"/>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60035"/>
    <w:rsid w:val="00C60A09"/>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157D"/>
    <w:rsid w:val="00CA1AB5"/>
    <w:rsid w:val="00CA34C7"/>
    <w:rsid w:val="00CA4A98"/>
    <w:rsid w:val="00CA4B3E"/>
    <w:rsid w:val="00CA558C"/>
    <w:rsid w:val="00CA73B4"/>
    <w:rsid w:val="00CA79C7"/>
    <w:rsid w:val="00CB00CF"/>
    <w:rsid w:val="00CB0738"/>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552"/>
    <w:rsid w:val="00CE162F"/>
    <w:rsid w:val="00CE1C19"/>
    <w:rsid w:val="00CE1FF3"/>
    <w:rsid w:val="00CE2A7C"/>
    <w:rsid w:val="00CE2F71"/>
    <w:rsid w:val="00CE3A7A"/>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A94"/>
    <w:rsid w:val="00D03F99"/>
    <w:rsid w:val="00D040B3"/>
    <w:rsid w:val="00D053CC"/>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815"/>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6B0A"/>
    <w:rsid w:val="00D57516"/>
    <w:rsid w:val="00D60684"/>
    <w:rsid w:val="00D61657"/>
    <w:rsid w:val="00D62D9E"/>
    <w:rsid w:val="00D6469D"/>
    <w:rsid w:val="00D665D4"/>
    <w:rsid w:val="00D71118"/>
    <w:rsid w:val="00D71AF6"/>
    <w:rsid w:val="00D71C3E"/>
    <w:rsid w:val="00D71E2C"/>
    <w:rsid w:val="00D72976"/>
    <w:rsid w:val="00D73E37"/>
    <w:rsid w:val="00D73F1D"/>
    <w:rsid w:val="00D745D3"/>
    <w:rsid w:val="00D74A81"/>
    <w:rsid w:val="00D758BB"/>
    <w:rsid w:val="00D7630E"/>
    <w:rsid w:val="00D772C7"/>
    <w:rsid w:val="00D774A9"/>
    <w:rsid w:val="00D805AB"/>
    <w:rsid w:val="00D8094C"/>
    <w:rsid w:val="00D80B80"/>
    <w:rsid w:val="00D821F3"/>
    <w:rsid w:val="00D83268"/>
    <w:rsid w:val="00D837C1"/>
    <w:rsid w:val="00D844B9"/>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1CC"/>
    <w:rsid w:val="00DA26DE"/>
    <w:rsid w:val="00DA3589"/>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762"/>
    <w:rsid w:val="00DC2F9F"/>
    <w:rsid w:val="00DC4BFB"/>
    <w:rsid w:val="00DC6640"/>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B26"/>
    <w:rsid w:val="00DF2F92"/>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1146"/>
    <w:rsid w:val="00E31825"/>
    <w:rsid w:val="00E364A7"/>
    <w:rsid w:val="00E3717F"/>
    <w:rsid w:val="00E402FF"/>
    <w:rsid w:val="00E40339"/>
    <w:rsid w:val="00E40C02"/>
    <w:rsid w:val="00E44450"/>
    <w:rsid w:val="00E459C9"/>
    <w:rsid w:val="00E4638C"/>
    <w:rsid w:val="00E4703E"/>
    <w:rsid w:val="00E47DC8"/>
    <w:rsid w:val="00E51EF7"/>
    <w:rsid w:val="00E52028"/>
    <w:rsid w:val="00E5213B"/>
    <w:rsid w:val="00E52305"/>
    <w:rsid w:val="00E52806"/>
    <w:rsid w:val="00E52C58"/>
    <w:rsid w:val="00E53E2B"/>
    <w:rsid w:val="00E546CA"/>
    <w:rsid w:val="00E54707"/>
    <w:rsid w:val="00E54B7A"/>
    <w:rsid w:val="00E54BB8"/>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5D60"/>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B77"/>
    <w:rsid w:val="00EA0C70"/>
    <w:rsid w:val="00EA1591"/>
    <w:rsid w:val="00EA166D"/>
    <w:rsid w:val="00EA3667"/>
    <w:rsid w:val="00EA3E16"/>
    <w:rsid w:val="00EA4604"/>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2E28"/>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77BC"/>
    <w:rsid w:val="00F27D1D"/>
    <w:rsid w:val="00F3025F"/>
    <w:rsid w:val="00F327EB"/>
    <w:rsid w:val="00F3297C"/>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C2C"/>
    <w:rsid w:val="00F52CA3"/>
    <w:rsid w:val="00F54268"/>
    <w:rsid w:val="00F54A3D"/>
    <w:rsid w:val="00F54F64"/>
    <w:rsid w:val="00F5591D"/>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C0BBA"/>
    <w:rsid w:val="00FC11D1"/>
    <w:rsid w:val="00FC1413"/>
    <w:rsid w:val="00FC166C"/>
    <w:rsid w:val="00FC166F"/>
    <w:rsid w:val="00FC1E37"/>
    <w:rsid w:val="00FC3365"/>
    <w:rsid w:val="00FC41DC"/>
    <w:rsid w:val="00FC49E8"/>
    <w:rsid w:val="00FC5C81"/>
    <w:rsid w:val="00FC6170"/>
    <w:rsid w:val="00FC675A"/>
    <w:rsid w:val="00FC6D3B"/>
    <w:rsid w:val="00FD107C"/>
    <w:rsid w:val="00FD11EE"/>
    <w:rsid w:val="00FD1AA4"/>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6E28E3"/>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表段落11"/>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8902730">
      <w:bodyDiv w:val="1"/>
      <w:marLeft w:val="0"/>
      <w:marRight w:val="0"/>
      <w:marTop w:val="0"/>
      <w:marBottom w:val="0"/>
      <w:divBdr>
        <w:top w:val="none" w:sz="0" w:space="0" w:color="auto"/>
        <w:left w:val="none" w:sz="0" w:space="0" w:color="auto"/>
        <w:bottom w:val="none" w:sz="0" w:space="0" w:color="auto"/>
        <w:right w:val="none" w:sz="0" w:space="0" w:color="auto"/>
      </w:divBdr>
      <w:divsChild>
        <w:div w:id="1460219414">
          <w:marLeft w:val="850"/>
          <w:marRight w:val="0"/>
          <w:marTop w:val="100"/>
          <w:marBottom w:val="0"/>
          <w:divBdr>
            <w:top w:val="none" w:sz="0" w:space="0" w:color="auto"/>
            <w:left w:val="none" w:sz="0" w:space="0" w:color="auto"/>
            <w:bottom w:val="none" w:sz="0" w:space="0" w:color="auto"/>
            <w:right w:val="none" w:sz="0" w:space="0" w:color="auto"/>
          </w:divBdr>
        </w:div>
        <w:div w:id="1209419578">
          <w:marLeft w:val="850"/>
          <w:marRight w:val="0"/>
          <w:marTop w:val="100"/>
          <w:marBottom w:val="0"/>
          <w:divBdr>
            <w:top w:val="none" w:sz="0" w:space="0" w:color="auto"/>
            <w:left w:val="none" w:sz="0" w:space="0" w:color="auto"/>
            <w:bottom w:val="none" w:sz="0" w:space="0" w:color="auto"/>
            <w:right w:val="none" w:sz="0" w:space="0" w:color="auto"/>
          </w:divBdr>
        </w:div>
        <w:div w:id="745691226">
          <w:marLeft w:val="850"/>
          <w:marRight w:val="0"/>
          <w:marTop w:val="100"/>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779</TotalTime>
  <Pages>4</Pages>
  <Words>1248</Words>
  <Characters>7114</Characters>
  <Application>Microsoft Office Word</Application>
  <DocSecurity>0</DocSecurity>
  <Lines>59</Lines>
  <Paragraphs>16</Paragraphs>
  <ScaleCrop>false</ScaleCrop>
  <Company>Tom</Company>
  <LinksUpToDate>false</LinksUpToDate>
  <CharactersWithSpaces>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60</cp:revision>
  <cp:lastPrinted>1995-11-21T09:41:00Z</cp:lastPrinted>
  <dcterms:created xsi:type="dcterms:W3CDTF">2022-11-07T09:41:00Z</dcterms:created>
  <dcterms:modified xsi:type="dcterms:W3CDTF">2023-05-15T20:21:00Z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